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5C1C4E" w14:paraId="79246824" w14:textId="77777777" w:rsidTr="007E1D85">
        <w:tc>
          <w:tcPr>
            <w:tcW w:w="5211" w:type="dxa"/>
            <w:hideMark/>
          </w:tcPr>
          <w:p w14:paraId="474F045D" w14:textId="77777777" w:rsidR="007E1D85" w:rsidRPr="008330E7" w:rsidRDefault="007E1D85" w:rsidP="00B1083E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3D6751B5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  <w:t>УТВЕРЖДЕНА</w:t>
            </w:r>
          </w:p>
          <w:p w14:paraId="3FB65223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Приказом Председателя </w:t>
            </w:r>
          </w:p>
          <w:p w14:paraId="5079EA32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РГУ «Комитет </w:t>
            </w:r>
            <w:r w:rsidRPr="00084813">
              <w:rPr>
                <w:rFonts w:ascii="Times New Roman" w:eastAsiaTheme="minorHAnsi" w:hAnsi="Times New Roman"/>
                <w:sz w:val="28"/>
                <w:szCs w:val="28"/>
              </w:rPr>
              <w:t xml:space="preserve"> медицинского и фармацевтического контроля 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Министерства здравоохранения </w:t>
            </w:r>
          </w:p>
          <w:p w14:paraId="701A6610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Республики Казахстан»</w:t>
            </w:r>
          </w:p>
          <w:p w14:paraId="3FCA7537" w14:textId="09608992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от «</w:t>
            </w:r>
            <w:proofErr w:type="gramStart"/>
            <w:r w:rsidR="00DA536F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>31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»</w:t>
            </w:r>
            <w:r w:rsidR="00DA536F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 xml:space="preserve">   </w:t>
            </w:r>
            <w:proofErr w:type="gramEnd"/>
            <w:r w:rsidR="00DA536F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 xml:space="preserve">01  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20</w:t>
            </w:r>
            <w:r w:rsidR="00DA536F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 xml:space="preserve">25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г.</w:t>
            </w:r>
          </w:p>
          <w:p w14:paraId="54FF8D21" w14:textId="3D20AF87" w:rsidR="00084813" w:rsidRPr="00DA536F" w:rsidRDefault="00084813" w:rsidP="00084813">
            <w:pPr>
              <w:suppressAutoHyphens/>
              <w:autoSpaceDE w:val="0"/>
              <w:autoSpaceDN w:val="0"/>
              <w:spacing w:before="120" w:after="0" w:line="240" w:lineRule="auto"/>
              <w:ind w:left="-108" w:right="386"/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</w:t>
            </w:r>
            <w:r w:rsidR="00DA536F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№</w:t>
            </w:r>
            <w:r w:rsidR="00DA536F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>N083368</w:t>
            </w:r>
          </w:p>
          <w:p w14:paraId="6AD61622" w14:textId="77777777" w:rsidR="00523D82" w:rsidRPr="00746FF2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21C0CD0" w14:textId="77777777" w:rsidR="00523D82" w:rsidRPr="00746FF2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5C1C4E" w14:paraId="0723FC00" w14:textId="77777777" w:rsidTr="007E1D85">
        <w:tc>
          <w:tcPr>
            <w:tcW w:w="5211" w:type="dxa"/>
          </w:tcPr>
          <w:p w14:paraId="04BC3274" w14:textId="77777777"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2E84BE8" w14:textId="77777777" w:rsidR="00523D82" w:rsidRPr="00746FF2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4B4CCDC" w14:textId="77777777" w:rsidR="00523D82" w:rsidRPr="00746FF2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5C1C4E" w14:paraId="3692B802" w14:textId="77777777" w:rsidTr="007E1D85">
        <w:trPr>
          <w:trHeight w:val="80"/>
        </w:trPr>
        <w:tc>
          <w:tcPr>
            <w:tcW w:w="5211" w:type="dxa"/>
          </w:tcPr>
          <w:p w14:paraId="0A874AF1" w14:textId="77777777" w:rsidR="00523D82" w:rsidRPr="00746FF2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0352C936" w14:textId="77777777"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9FDBEF0" w14:textId="77777777" w:rsidR="00523D82" w:rsidRPr="00746FF2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5AA05C2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56ABC5EE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16D52F3A" w14:textId="77777777" w:rsidR="002C76D7" w:rsidRPr="00844CE8" w:rsidRDefault="002C76D7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B818FE7" w14:textId="77777777" w:rsidR="002C76D7" w:rsidRPr="00844CE8" w:rsidRDefault="00FB40DE" w:rsidP="002C76D7">
      <w:pPr>
        <w:pStyle w:val="ConsPlusNormal"/>
        <w:ind w:firstLine="540"/>
        <w:jc w:val="both"/>
      </w:pPr>
      <w:r w:rsidRPr="00FB40DE">
        <w:t>▼</w:t>
      </w:r>
      <w:r w:rsidR="002C76D7" w:rsidRPr="00844CE8">
        <w:t>Лекарственный препарат подлежит дополнительному мониторингу, который способствует быстрому выявлению новых сведений о безопасности. Это позволит в короткий срок выявить новую информацию о безопасности. Обращаемся к работникам системы здравоохранения с просьбой сообщать о любых подозреваемых нежелательных реакциях.</w:t>
      </w:r>
    </w:p>
    <w:p w14:paraId="047A3D81" w14:textId="77777777" w:rsidR="002C76D7" w:rsidRPr="00844CE8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963442" w14:textId="77777777" w:rsidR="002C76D7" w:rsidRPr="00844CE8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7D5FC33B" w14:textId="77777777" w:rsidR="002C76D7" w:rsidRDefault="00B1083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Тафтеноф</w:t>
      </w:r>
      <w:proofErr w:type="spellEnd"/>
    </w:p>
    <w:p w14:paraId="5DD1A6EB" w14:textId="77777777" w:rsidR="00B1083E" w:rsidRPr="00B1083E" w:rsidRDefault="00B1083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EFD6235" w14:textId="77777777" w:rsidR="002C76D7" w:rsidRPr="00844CE8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69AD671D" w14:textId="77777777" w:rsidR="002C76D7" w:rsidRPr="00B1083E" w:rsidRDefault="00B1083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B1083E">
        <w:rPr>
          <w:rFonts w:ascii="Times New Roman" w:eastAsia="Times New Roman" w:hAnsi="Times New Roman"/>
          <w:bCs/>
          <w:sz w:val="28"/>
          <w:szCs w:val="28"/>
          <w:lang w:eastAsia="ru-RU"/>
        </w:rPr>
        <w:t>Тенофовир</w:t>
      </w:r>
      <w:r w:rsidR="00FC2991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proofErr w:type="spellEnd"/>
      <w:r w:rsidRPr="00B108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B1083E">
        <w:rPr>
          <w:rFonts w:ascii="Times New Roman" w:eastAsia="Times New Roman" w:hAnsi="Times New Roman"/>
          <w:bCs/>
          <w:sz w:val="28"/>
          <w:szCs w:val="28"/>
          <w:lang w:eastAsia="ru-RU"/>
        </w:rPr>
        <w:t>алафенамид</w:t>
      </w:r>
      <w:proofErr w:type="spellEnd"/>
    </w:p>
    <w:p w14:paraId="3C59B7E6" w14:textId="77777777" w:rsidR="00B1083E" w:rsidRPr="00844CE8" w:rsidRDefault="00B1083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F0CFC4" w14:textId="77777777" w:rsidR="00D76048" w:rsidRPr="00844CE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295F6A8C" w14:textId="77777777" w:rsidR="00B01011" w:rsidRDefault="00B1083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B1083E">
        <w:rPr>
          <w:rFonts w:ascii="Times New Roman" w:eastAsia="Times New Roman" w:hAnsi="Times New Roman"/>
          <w:sz w:val="28"/>
          <w:szCs w:val="28"/>
          <w:lang w:eastAsia="ru-RU"/>
        </w:rPr>
        <w:t>аблетки, покрытые пленочной оболочкой, 25 мг</w:t>
      </w:r>
    </w:p>
    <w:p w14:paraId="4C873641" w14:textId="77777777" w:rsidR="00B1083E" w:rsidRPr="00844CE8" w:rsidRDefault="00B1083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393AB2" w14:textId="77777777" w:rsidR="002C1660" w:rsidRPr="00844CE8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008DABC4" w14:textId="77777777" w:rsidR="005A0601" w:rsidRPr="005A0601" w:rsidRDefault="005A0601" w:rsidP="005A0601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A0601">
        <w:rPr>
          <w:rFonts w:ascii="Times New Roman" w:hAnsi="Times New Roman"/>
          <w:color w:val="000000"/>
          <w:sz w:val="28"/>
          <w:szCs w:val="28"/>
        </w:rPr>
        <w:t>Противоинфекционные</w:t>
      </w:r>
      <w:proofErr w:type="spellEnd"/>
      <w:r w:rsidRPr="005A0601">
        <w:rPr>
          <w:rFonts w:ascii="Times New Roman" w:hAnsi="Times New Roman"/>
          <w:color w:val="000000"/>
          <w:sz w:val="28"/>
          <w:szCs w:val="28"/>
        </w:rPr>
        <w:t xml:space="preserve"> препараты для системного использования. Противовирусные препараты для системного применения. Противовирусные препараты прямого действия. </w:t>
      </w:r>
      <w:proofErr w:type="spellStart"/>
      <w:r w:rsidRPr="005A0601">
        <w:rPr>
          <w:rFonts w:ascii="Times New Roman" w:hAnsi="Times New Roman"/>
          <w:color w:val="000000"/>
          <w:sz w:val="28"/>
          <w:szCs w:val="28"/>
        </w:rPr>
        <w:t>Нуклеозидные</w:t>
      </w:r>
      <w:proofErr w:type="spellEnd"/>
      <w:r w:rsidRPr="005A0601">
        <w:rPr>
          <w:rFonts w:ascii="Times New Roman" w:hAnsi="Times New Roman"/>
          <w:color w:val="000000"/>
          <w:sz w:val="28"/>
          <w:szCs w:val="28"/>
        </w:rPr>
        <w:t xml:space="preserve"> и нуклеотидные ингибиторы обратной транскриптазы. </w:t>
      </w:r>
      <w:proofErr w:type="spellStart"/>
      <w:r w:rsidRPr="005A0601">
        <w:rPr>
          <w:rFonts w:ascii="Times New Roman" w:hAnsi="Times New Roman"/>
          <w:color w:val="000000"/>
          <w:sz w:val="28"/>
          <w:szCs w:val="28"/>
        </w:rPr>
        <w:t>Тенофовира</w:t>
      </w:r>
      <w:proofErr w:type="spellEnd"/>
      <w:r w:rsidRPr="005A060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0601">
        <w:rPr>
          <w:rFonts w:ascii="Times New Roman" w:hAnsi="Times New Roman"/>
          <w:color w:val="000000"/>
          <w:sz w:val="28"/>
          <w:szCs w:val="28"/>
        </w:rPr>
        <w:t>алафенамид</w:t>
      </w:r>
      <w:proofErr w:type="spellEnd"/>
      <w:r w:rsidRPr="005A060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56031D4C" w14:textId="77777777" w:rsidR="005A0601" w:rsidRPr="005A0601" w:rsidRDefault="005A0601" w:rsidP="005A0601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A0601">
        <w:rPr>
          <w:rFonts w:ascii="Times New Roman" w:hAnsi="Times New Roman"/>
          <w:color w:val="000000"/>
          <w:sz w:val="28"/>
          <w:szCs w:val="28"/>
        </w:rPr>
        <w:t>Код АТХ J05AF13</w:t>
      </w:r>
    </w:p>
    <w:p w14:paraId="5087D50F" w14:textId="77777777" w:rsidR="002C76D7" w:rsidRPr="00844CE8" w:rsidRDefault="002C76D7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6058DB3" w14:textId="77777777" w:rsidR="002C76D7" w:rsidRPr="00844CE8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  <w:highlight w:val="cyan"/>
        </w:rPr>
      </w:pPr>
      <w:r w:rsidRPr="00844C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844CE8">
        <w:rPr>
          <w:rFonts w:ascii="Times New Roman" w:hAnsi="Times New Roman"/>
          <w:color w:val="000000"/>
          <w:sz w:val="32"/>
          <w:szCs w:val="32"/>
          <w:highlight w:val="cyan"/>
        </w:rPr>
        <w:t xml:space="preserve"> </w:t>
      </w:r>
    </w:p>
    <w:p w14:paraId="1E19B910" w14:textId="77777777" w:rsidR="00844CE8" w:rsidRPr="00B1083E" w:rsidRDefault="00B1083E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083E">
        <w:rPr>
          <w:rFonts w:ascii="Times New Roman" w:hAnsi="Times New Roman"/>
          <w:color w:val="000000"/>
          <w:sz w:val="28"/>
          <w:szCs w:val="28"/>
        </w:rPr>
        <w:t xml:space="preserve">Препарат </w:t>
      </w:r>
      <w:proofErr w:type="spellStart"/>
      <w:r w:rsidRPr="00B1083E">
        <w:rPr>
          <w:rFonts w:ascii="Times New Roman" w:hAnsi="Times New Roman"/>
          <w:color w:val="000000"/>
          <w:sz w:val="28"/>
          <w:szCs w:val="28"/>
        </w:rPr>
        <w:t>Тафтеноф</w:t>
      </w:r>
      <w:proofErr w:type="spellEnd"/>
      <w:r w:rsidRPr="00B1083E">
        <w:rPr>
          <w:rFonts w:ascii="Times New Roman" w:hAnsi="Times New Roman"/>
          <w:color w:val="000000"/>
          <w:sz w:val="28"/>
          <w:szCs w:val="28"/>
        </w:rPr>
        <w:t xml:space="preserve"> показан для лечения хронического гепатита В у взрослых и детей от 6 лет и старше с массой тела ≥ 25 кг.</w:t>
      </w:r>
    </w:p>
    <w:p w14:paraId="5BDD54A8" w14:textId="77777777" w:rsidR="00B1083E" w:rsidRPr="00844CE8" w:rsidRDefault="00B1083E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5059390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51FACFAE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1DFE3448" w14:textId="77777777" w:rsidR="00742CB2" w:rsidRPr="00742CB2" w:rsidRDefault="00742CB2" w:rsidP="00742CB2">
      <w:pPr>
        <w:pStyle w:val="ab"/>
        <w:widowControl w:val="0"/>
        <w:tabs>
          <w:tab w:val="left" w:pos="1440"/>
          <w:tab w:val="decimal" w:pos="1668"/>
          <w:tab w:val="decimal" w:pos="2316"/>
          <w:tab w:val="decimal" w:pos="2976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42CB2">
        <w:rPr>
          <w:rFonts w:ascii="Times New Roman" w:hAnsi="Times New Roman"/>
          <w:sz w:val="28"/>
          <w:szCs w:val="28"/>
        </w:rPr>
        <w:t xml:space="preserve">- гиперчувствительность к действующему веществу или к любому из вспомогательных веществ, перечисленных в разделе </w:t>
      </w:r>
      <w:r>
        <w:rPr>
          <w:rFonts w:ascii="Times New Roman" w:hAnsi="Times New Roman"/>
          <w:sz w:val="28"/>
          <w:szCs w:val="28"/>
        </w:rPr>
        <w:t>«Состав»</w:t>
      </w:r>
    </w:p>
    <w:p w14:paraId="3C28817A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78FBFE8F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Исследования взаимодействий проводились только на взрослых.</w:t>
      </w:r>
    </w:p>
    <w:p w14:paraId="76619A99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Препарат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Тафтеноф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следует применять совместно с препаратами, содержащими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тенофовира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дизопроксила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фумарат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тенофовира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алафенамид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или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адефовира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дипивоксил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14:paraId="1974DA18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Лекарственные средства, способные влиять на </w:t>
      </w:r>
      <w:proofErr w:type="spellStart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тенофовир</w:t>
      </w:r>
      <w:proofErr w:type="spellEnd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алафенамид</w:t>
      </w:r>
      <w:proofErr w:type="spellEnd"/>
    </w:p>
    <w:p w14:paraId="32DF7D99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Тенофовир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алафенамид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транспортируется P</w:t>
      </w:r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noBreakHyphen/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gp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белком резистентным к раку молочной железы (БРРМЖ). Лекарственные средства, такие как индукторы P</w:t>
      </w:r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noBreakHyphen/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gp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(например,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рифампицин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рифабутин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карбамазепин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фенобарбитал или зверобой) могут снизить концентрацию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тенофовир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алафенамида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плазме и ослабить терапевтическое действие препарата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Тафтеноф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Совместное применение таких препаратов с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Тафтеноф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рекомендуется.</w:t>
      </w:r>
    </w:p>
    <w:p w14:paraId="42E216DF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Совместное применение препарата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Тафтеноф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 препаратами-ингибиторами P</w:t>
      </w:r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noBreakHyphen/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gp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(или) БРРМЖ может повысить в плазме концентрацию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тенофовир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алафенамида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 Совместное применение сильных ингибиторов P</w:t>
      </w:r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noBreakHyphen/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gp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 препаратом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Тафтеноф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рекомендуется.</w:t>
      </w:r>
    </w:p>
    <w:p w14:paraId="76943D01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Тенофовир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алафенамид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является субстратом OATP1B1 и OATP1B3 </w:t>
      </w:r>
      <w:proofErr w:type="spellStart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in</w:t>
      </w:r>
      <w:proofErr w:type="spellEnd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 </w:t>
      </w:r>
      <w:proofErr w:type="spellStart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vitro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На распределение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тенофовир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алафенамида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организме может повлиять активность OATP1B1 и (или) OATP1B3. </w:t>
      </w:r>
    </w:p>
    <w:p w14:paraId="2FF540F5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Влияние </w:t>
      </w:r>
      <w:proofErr w:type="spellStart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тенофовир</w:t>
      </w:r>
      <w:proofErr w:type="spellEnd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алафенамида</w:t>
      </w:r>
      <w:proofErr w:type="spellEnd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на другие лекарственные препараты</w:t>
      </w:r>
    </w:p>
    <w:p w14:paraId="6EC9B890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Тенофовир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алафенамид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является ингибитором CYP1A2, CYP2B6, CYP2C8, CYP2C9, CYP2C19 или CYP2D6 </w:t>
      </w:r>
      <w:proofErr w:type="spellStart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in</w:t>
      </w:r>
      <w:proofErr w:type="spellEnd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 </w:t>
      </w:r>
      <w:proofErr w:type="spellStart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vitro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не является ингибитором или индуктором CYP3A </w:t>
      </w:r>
      <w:proofErr w:type="spellStart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in</w:t>
      </w:r>
      <w:proofErr w:type="spellEnd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 </w:t>
      </w:r>
      <w:proofErr w:type="spellStart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vivo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14:paraId="4BBA6A0B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Тенофовир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алафенамид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является ингибитором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уридиндифосфатглюкуронозил-трансферазы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(УГТ) 1A1 человека </w:t>
      </w:r>
      <w:proofErr w:type="spellStart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in</w:t>
      </w:r>
      <w:proofErr w:type="spellEnd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 </w:t>
      </w:r>
      <w:proofErr w:type="spellStart"/>
      <w:r w:rsidRPr="00CE656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vitro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Неизвестно, является ли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тенофовир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алафенамид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ингибитором других ферментов УГТ.</w:t>
      </w:r>
    </w:p>
    <w:p w14:paraId="4982FA0B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Лекарственные взаимодействия препарата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Тафтеноф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 препаратами, которые могут применяться в сочетании, указаны ниже в таблице 1 (повышение обозначено знаком «</w:t>
      </w:r>
      <w:r w:rsidRPr="00CE656C">
        <w:rPr>
          <w:rFonts w:ascii="Times New Roman" w:eastAsia="Times New Roman" w:hAnsi="Times New Roman"/>
          <w:bCs/>
          <w:iCs/>
          <w:sz w:val="28"/>
          <w:szCs w:val="28"/>
          <w:cs/>
          <w:lang w:eastAsia="ru-RU"/>
        </w:rPr>
        <w:t>↑</w:t>
      </w:r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», снижение </w:t>
      </w:r>
      <w:r w:rsidRPr="00CE656C">
        <w:rPr>
          <w:rFonts w:ascii="Times New Roman" w:eastAsia="Times New Roman" w:hAnsi="Times New Roman"/>
          <w:bCs/>
          <w:iCs/>
          <w:sz w:val="28"/>
          <w:szCs w:val="28"/>
          <w:cs/>
          <w:lang w:eastAsia="ru-RU"/>
        </w:rPr>
        <w:t xml:space="preserve">- </w:t>
      </w:r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</w:t>
      </w:r>
      <w:r w:rsidRPr="00CE656C">
        <w:rPr>
          <w:rFonts w:ascii="Times New Roman" w:eastAsia="Times New Roman" w:hAnsi="Times New Roman"/>
          <w:bCs/>
          <w:iCs/>
          <w:sz w:val="28"/>
          <w:szCs w:val="28"/>
          <w:cs/>
          <w:lang w:eastAsia="ru-RU"/>
        </w:rPr>
        <w:t>↓</w:t>
      </w:r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», отсутствие изменений </w:t>
      </w:r>
      <w:r w:rsidRPr="00CE656C">
        <w:rPr>
          <w:rFonts w:ascii="Times New Roman" w:eastAsia="Times New Roman" w:hAnsi="Times New Roman"/>
          <w:bCs/>
          <w:iCs/>
          <w:sz w:val="28"/>
          <w:szCs w:val="28"/>
          <w:cs/>
          <w:lang w:eastAsia="ru-RU"/>
        </w:rPr>
        <w:t xml:space="preserve">- </w:t>
      </w:r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</w:t>
      </w:r>
      <w:r w:rsidRPr="00CE656C">
        <w:rPr>
          <w:rFonts w:ascii="Times New Roman" w:eastAsia="Times New Roman" w:hAnsi="Times New Roman"/>
          <w:bCs/>
          <w:iCs/>
          <w:sz w:val="28"/>
          <w:szCs w:val="28"/>
          <w:cs/>
          <w:lang w:eastAsia="ru-RU"/>
        </w:rPr>
        <w:t>↔</w:t>
      </w:r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»; прием два раза в сутки обозначен «2 раза в сутки», одноразовая доза «ОД», прием один раз в сутки «1 раз в сутки». Взаимодействия лекарственных средств, приведенные ниже, основаны на исследованиях, проведенных с использованием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тенофовира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алафенамида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или являются потенциальными взаимодействиями лекарственных средств, которые могут иметь место с использованием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тенофовира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алафенамида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14:paraId="40BF4DDD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Таблица 1. Взаимодействие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тенофовира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алафенамида</w:t>
      </w:r>
      <w:proofErr w:type="spellEnd"/>
      <w:r w:rsidRPr="00CE656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 другими лекарственными препаратами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2224"/>
        <w:gridCol w:w="3632"/>
      </w:tblGrid>
      <w:tr w:rsidR="00CE656C" w:rsidRPr="00CE656C" w14:paraId="46DC0615" w14:textId="77777777" w:rsidTr="002B1A66">
        <w:trPr>
          <w:trHeight w:val="1789"/>
        </w:trPr>
        <w:tc>
          <w:tcPr>
            <w:tcW w:w="3003" w:type="dxa"/>
            <w:shd w:val="clear" w:color="auto" w:fill="auto"/>
          </w:tcPr>
          <w:p w14:paraId="061AF746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Лекарственные препараты по терапевтическим областям</w:t>
            </w:r>
          </w:p>
        </w:tc>
        <w:tc>
          <w:tcPr>
            <w:tcW w:w="2696" w:type="dxa"/>
            <w:shd w:val="clear" w:color="auto" w:fill="auto"/>
          </w:tcPr>
          <w:p w14:paraId="538CDFB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Влияние на уровни лекарственных </w:t>
            </w:r>
            <w:proofErr w:type="spellStart"/>
            <w:proofErr w:type="gramStart"/>
            <w:r w:rsidRPr="00CE65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препаратов</w:t>
            </w:r>
            <w:r w:rsidRPr="00CE65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vertAlign w:val="superscript"/>
                <w:lang w:eastAsia="ru-RU"/>
              </w:rPr>
              <w:t>а,б</w:t>
            </w:r>
            <w:proofErr w:type="spellEnd"/>
            <w:r w:rsidRPr="00CE65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.</w:t>
            </w:r>
            <w:proofErr w:type="gramEnd"/>
          </w:p>
          <w:p w14:paraId="5E6E6A0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Среднее отношение (90% доверительный интервал) AUC, </w:t>
            </w:r>
            <w:proofErr w:type="spellStart"/>
            <w:r w:rsidRPr="00CE65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E65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4CE6A1D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Рекомендации касательно сопутствующего приема лекарственного препарата и </w:t>
            </w:r>
            <w:proofErr w:type="spellStart"/>
            <w:r w:rsidRPr="00CE65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тенофовира</w:t>
            </w:r>
            <w:proofErr w:type="spellEnd"/>
            <w:r w:rsidRPr="00CE65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алафенамида</w:t>
            </w:r>
            <w:proofErr w:type="spellEnd"/>
          </w:p>
        </w:tc>
      </w:tr>
      <w:tr w:rsidR="00CE656C" w:rsidRPr="00CE656C" w14:paraId="5AA42109" w14:textId="77777777" w:rsidTr="002B1A66">
        <w:trPr>
          <w:trHeight w:val="391"/>
        </w:trPr>
        <w:tc>
          <w:tcPr>
            <w:tcW w:w="8953" w:type="dxa"/>
            <w:gridSpan w:val="3"/>
            <w:shd w:val="clear" w:color="auto" w:fill="auto"/>
          </w:tcPr>
          <w:p w14:paraId="01E21DF6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Противосудорожные средства</w:t>
            </w:r>
          </w:p>
        </w:tc>
      </w:tr>
      <w:tr w:rsidR="00CE656C" w:rsidRPr="00CE656C" w14:paraId="0EE62C17" w14:textId="77777777" w:rsidTr="002B1A66">
        <w:tc>
          <w:tcPr>
            <w:tcW w:w="3003" w:type="dxa"/>
            <w:shd w:val="clear" w:color="auto" w:fill="auto"/>
          </w:tcPr>
          <w:p w14:paraId="659438B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Карбамазепин</w:t>
            </w:r>
            <w:proofErr w:type="spellEnd"/>
          </w:p>
          <w:p w14:paraId="02511BF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(300 мг перорально, 2 раза в сутки)</w:t>
            </w:r>
          </w:p>
          <w:p w14:paraId="7CAB089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в</w:t>
            </w:r>
            <w:proofErr w:type="spellEnd"/>
          </w:p>
          <w:p w14:paraId="48750FE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(25 мг перорально, ОД)</w:t>
            </w:r>
          </w:p>
        </w:tc>
        <w:tc>
          <w:tcPr>
            <w:tcW w:w="2696" w:type="dxa"/>
            <w:shd w:val="clear" w:color="auto" w:fill="auto"/>
          </w:tcPr>
          <w:p w14:paraId="4DEFDE52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  <w:p w14:paraId="0630BB9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↓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0.43 (0.36, 0.51)</w:t>
            </w:r>
          </w:p>
          <w:p w14:paraId="169A6F59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↓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0.45 (0.40, 0.51)</w:t>
            </w:r>
          </w:p>
          <w:p w14:paraId="3DAE5FB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</w:p>
          <w:p w14:paraId="659B5DD3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↓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0.70 (0.65, 0.74)</w:t>
            </w:r>
          </w:p>
          <w:p w14:paraId="146B602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0.77 (0.74, 0.81)</w:t>
            </w:r>
          </w:p>
        </w:tc>
        <w:tc>
          <w:tcPr>
            <w:tcW w:w="3254" w:type="dxa"/>
            <w:shd w:val="clear" w:color="auto" w:fill="auto"/>
          </w:tcPr>
          <w:p w14:paraId="7653FB8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Совместное применение не рекомендуется.</w:t>
            </w:r>
          </w:p>
        </w:tc>
      </w:tr>
      <w:tr w:rsidR="00CE656C" w:rsidRPr="00CE656C" w14:paraId="37C44EE0" w14:textId="77777777" w:rsidTr="002B1A66">
        <w:tc>
          <w:tcPr>
            <w:tcW w:w="3003" w:type="dxa"/>
            <w:shd w:val="clear" w:color="auto" w:fill="auto"/>
          </w:tcPr>
          <w:p w14:paraId="2F361625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Окскарбазепин</w:t>
            </w:r>
            <w:proofErr w:type="spellEnd"/>
          </w:p>
          <w:p w14:paraId="48FC4E3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Фенобарбитал</w:t>
            </w:r>
          </w:p>
          <w:p w14:paraId="1251D72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6" w:type="dxa"/>
            <w:shd w:val="clear" w:color="auto" w:fill="auto"/>
          </w:tcPr>
          <w:p w14:paraId="68B86D2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Взаимодействие не изучено.</w:t>
            </w:r>
          </w:p>
          <w:p w14:paraId="063F630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Ожидаемое:</w:t>
            </w:r>
          </w:p>
          <w:p w14:paraId="48C6EDC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↓ 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129D4DF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Совместное применение не рекомендуется.</w:t>
            </w:r>
          </w:p>
        </w:tc>
      </w:tr>
      <w:tr w:rsidR="00CE656C" w:rsidRPr="00CE656C" w14:paraId="12868E0E" w14:textId="77777777" w:rsidTr="002B1A66">
        <w:tc>
          <w:tcPr>
            <w:tcW w:w="3003" w:type="dxa"/>
            <w:shd w:val="clear" w:color="auto" w:fill="auto"/>
          </w:tcPr>
          <w:p w14:paraId="0112BAE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Фенитоин</w:t>
            </w:r>
          </w:p>
        </w:tc>
        <w:tc>
          <w:tcPr>
            <w:tcW w:w="2696" w:type="dxa"/>
            <w:shd w:val="clear" w:color="auto" w:fill="auto"/>
          </w:tcPr>
          <w:p w14:paraId="4699B78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Взаимодействие не изучено.</w:t>
            </w:r>
          </w:p>
          <w:p w14:paraId="12221D3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Ожидаемое:</w:t>
            </w:r>
          </w:p>
          <w:p w14:paraId="41C8B41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↓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4BB24ED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Совместное применение не рекомендуется.</w:t>
            </w:r>
          </w:p>
        </w:tc>
      </w:tr>
      <w:tr w:rsidR="00CE656C" w:rsidRPr="00CE656C" w14:paraId="1A130F59" w14:textId="77777777" w:rsidTr="002B1A66">
        <w:tc>
          <w:tcPr>
            <w:tcW w:w="3003" w:type="dxa"/>
            <w:shd w:val="clear" w:color="auto" w:fill="auto"/>
          </w:tcPr>
          <w:p w14:paraId="4F0478A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Мидазолам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г</w:t>
            </w:r>
            <w:proofErr w:type="spellEnd"/>
          </w:p>
          <w:p w14:paraId="7995F9D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(2.5 мг перорально, ОД)</w:t>
            </w:r>
          </w:p>
          <w:p w14:paraId="099E45B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в</w:t>
            </w:r>
            <w:proofErr w:type="spellEnd"/>
          </w:p>
          <w:p w14:paraId="17E4143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(25 мг перорально, 1 раз в сутки)</w:t>
            </w:r>
          </w:p>
        </w:tc>
        <w:tc>
          <w:tcPr>
            <w:tcW w:w="2696" w:type="dxa"/>
            <w:shd w:val="clear" w:color="auto" w:fill="auto"/>
          </w:tcPr>
          <w:p w14:paraId="23E8E41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Мидазолам</w:t>
            </w:r>
            <w:proofErr w:type="spellEnd"/>
          </w:p>
          <w:p w14:paraId="38840DB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1.02 (0.92, 1.13)</w:t>
            </w:r>
          </w:p>
          <w:p w14:paraId="3D0F15E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1.13 (1.04, 1.23)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06C6F78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Коррекция дозы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мидазолама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(перорально или в/в) не требуется.</w:t>
            </w:r>
          </w:p>
        </w:tc>
      </w:tr>
      <w:tr w:rsidR="00CE656C" w:rsidRPr="00CE656C" w14:paraId="632B8CB3" w14:textId="77777777" w:rsidTr="002B1A66">
        <w:tc>
          <w:tcPr>
            <w:tcW w:w="3003" w:type="dxa"/>
            <w:shd w:val="clear" w:color="auto" w:fill="auto"/>
          </w:tcPr>
          <w:p w14:paraId="6840953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Мидазолам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г</w:t>
            </w:r>
            <w:proofErr w:type="spellEnd"/>
          </w:p>
          <w:p w14:paraId="10A9F8B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(1 мг внутривенно, ОД)</w:t>
            </w:r>
          </w:p>
          <w:p w14:paraId="63B736C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в</w:t>
            </w:r>
            <w:proofErr w:type="spellEnd"/>
          </w:p>
          <w:p w14:paraId="06BC85C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(25 мг перорально, 1 раз в сутки)</w:t>
            </w:r>
          </w:p>
        </w:tc>
        <w:tc>
          <w:tcPr>
            <w:tcW w:w="2696" w:type="dxa"/>
            <w:shd w:val="clear" w:color="auto" w:fill="auto"/>
          </w:tcPr>
          <w:p w14:paraId="0963BEF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Мидазолам</w:t>
            </w:r>
            <w:proofErr w:type="spellEnd"/>
          </w:p>
          <w:p w14:paraId="52A2B82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0.99 (0.89, 1.11)</w:t>
            </w:r>
          </w:p>
          <w:p w14:paraId="477F1AD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1.08 (1.04, 1.14)</w:t>
            </w:r>
          </w:p>
        </w:tc>
        <w:tc>
          <w:tcPr>
            <w:tcW w:w="3254" w:type="dxa"/>
            <w:vMerge/>
            <w:shd w:val="clear" w:color="auto" w:fill="auto"/>
          </w:tcPr>
          <w:p w14:paraId="7234805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CE656C" w:rsidRPr="00CE656C" w14:paraId="54DD309C" w14:textId="77777777" w:rsidTr="002B1A66">
        <w:trPr>
          <w:trHeight w:val="308"/>
        </w:trPr>
        <w:tc>
          <w:tcPr>
            <w:tcW w:w="8953" w:type="dxa"/>
            <w:gridSpan w:val="3"/>
            <w:shd w:val="clear" w:color="auto" w:fill="auto"/>
          </w:tcPr>
          <w:p w14:paraId="18C190D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lastRenderedPageBreak/>
              <w:t>Антидепрессанты</w:t>
            </w:r>
          </w:p>
        </w:tc>
      </w:tr>
      <w:tr w:rsidR="00CE656C" w:rsidRPr="00CE656C" w14:paraId="44BE61D0" w14:textId="77777777" w:rsidTr="002B1A66">
        <w:tc>
          <w:tcPr>
            <w:tcW w:w="3003" w:type="dxa"/>
            <w:shd w:val="clear" w:color="auto" w:fill="auto"/>
          </w:tcPr>
          <w:p w14:paraId="449EC19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Сертралин</w:t>
            </w:r>
            <w:proofErr w:type="spellEnd"/>
          </w:p>
          <w:p w14:paraId="19758D6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(50 мг перорально, ОД)</w:t>
            </w:r>
          </w:p>
          <w:p w14:paraId="4DBF8B0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д</w:t>
            </w:r>
            <w:proofErr w:type="spellEnd"/>
          </w:p>
          <w:p w14:paraId="4846669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(10 мг перорально, 1 раз в сутки)</w:t>
            </w:r>
          </w:p>
        </w:tc>
        <w:tc>
          <w:tcPr>
            <w:tcW w:w="2696" w:type="dxa"/>
            <w:shd w:val="clear" w:color="auto" w:fill="auto"/>
          </w:tcPr>
          <w:p w14:paraId="4FDB564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  <w:p w14:paraId="2C8A837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1.00 (0.86, 1.16)</w:t>
            </w:r>
          </w:p>
          <w:p w14:paraId="58E24E9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0.96 (0.89, 1.03)</w:t>
            </w:r>
          </w:p>
          <w:p w14:paraId="7CEEA37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</w:p>
          <w:p w14:paraId="6A02028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1.10 (1.00, 1.21)</w:t>
            </w:r>
          </w:p>
          <w:p w14:paraId="6A28612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1.02 (1.00, 1.04)</w:t>
            </w:r>
          </w:p>
          <w:p w14:paraId="2A238955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1.01 (0.99, 1.03)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305840E5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Коррекция дозы препарата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Тафтеноф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сертралина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не требуется.</w:t>
            </w:r>
          </w:p>
        </w:tc>
      </w:tr>
      <w:tr w:rsidR="00CE656C" w:rsidRPr="00CE656C" w14:paraId="0A693389" w14:textId="77777777" w:rsidTr="002B1A66">
        <w:tc>
          <w:tcPr>
            <w:tcW w:w="3003" w:type="dxa"/>
            <w:shd w:val="clear" w:color="auto" w:fill="auto"/>
          </w:tcPr>
          <w:p w14:paraId="56BB537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Сертралин</w:t>
            </w:r>
            <w:proofErr w:type="spellEnd"/>
          </w:p>
          <w:p w14:paraId="6B7E9D9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(50 мг перорально, ОД)</w:t>
            </w:r>
          </w:p>
          <w:p w14:paraId="737109D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д</w:t>
            </w:r>
            <w:proofErr w:type="spellEnd"/>
          </w:p>
          <w:p w14:paraId="52926DE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(10 мг перорально, 1 раз в сутки)</w:t>
            </w:r>
          </w:p>
        </w:tc>
        <w:tc>
          <w:tcPr>
            <w:tcW w:w="2696" w:type="dxa"/>
            <w:shd w:val="clear" w:color="auto" w:fill="auto"/>
          </w:tcPr>
          <w:p w14:paraId="568FA5D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Сертралин</w:t>
            </w:r>
            <w:proofErr w:type="spellEnd"/>
          </w:p>
          <w:p w14:paraId="5FDAF2C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1.14 (0.94, 1.38)</w:t>
            </w:r>
          </w:p>
          <w:p w14:paraId="6DA1119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0.93 (0.77, 1.13)</w:t>
            </w:r>
          </w:p>
        </w:tc>
        <w:tc>
          <w:tcPr>
            <w:tcW w:w="3254" w:type="dxa"/>
            <w:vMerge/>
            <w:shd w:val="clear" w:color="auto" w:fill="auto"/>
          </w:tcPr>
          <w:p w14:paraId="572D92E5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CE656C" w:rsidRPr="00CE656C" w14:paraId="4A0DD257" w14:textId="77777777" w:rsidTr="002B1A66">
        <w:tc>
          <w:tcPr>
            <w:tcW w:w="8953" w:type="dxa"/>
            <w:gridSpan w:val="3"/>
            <w:shd w:val="clear" w:color="auto" w:fill="auto"/>
          </w:tcPr>
          <w:p w14:paraId="00EAC82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Противогрибковые препараты</w:t>
            </w:r>
          </w:p>
        </w:tc>
      </w:tr>
      <w:tr w:rsidR="00CE656C" w:rsidRPr="00CE656C" w14:paraId="0843FCC3" w14:textId="77777777" w:rsidTr="002B1A66">
        <w:tc>
          <w:tcPr>
            <w:tcW w:w="3003" w:type="dxa"/>
            <w:shd w:val="clear" w:color="auto" w:fill="auto"/>
          </w:tcPr>
          <w:p w14:paraId="0F4B40B5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Итраконазол</w:t>
            </w:r>
            <w:proofErr w:type="spellEnd"/>
          </w:p>
          <w:p w14:paraId="54FE0A5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Кетоконазол</w:t>
            </w:r>
            <w:proofErr w:type="spellEnd"/>
          </w:p>
        </w:tc>
        <w:tc>
          <w:tcPr>
            <w:tcW w:w="2696" w:type="dxa"/>
            <w:shd w:val="clear" w:color="auto" w:fill="auto"/>
          </w:tcPr>
          <w:p w14:paraId="30DE7F7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Взаимодействие не изучено.</w:t>
            </w:r>
          </w:p>
          <w:p w14:paraId="62CDFC35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Ожидаемое:</w:t>
            </w:r>
          </w:p>
          <w:p w14:paraId="13516BA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>↑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359AA1F5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Совместное применение не рекомендуется.</w:t>
            </w:r>
          </w:p>
        </w:tc>
      </w:tr>
      <w:tr w:rsidR="00CE656C" w:rsidRPr="00CE656C" w14:paraId="66ED9465" w14:textId="77777777" w:rsidTr="002B1A66">
        <w:tc>
          <w:tcPr>
            <w:tcW w:w="8953" w:type="dxa"/>
            <w:gridSpan w:val="3"/>
            <w:shd w:val="clear" w:color="auto" w:fill="auto"/>
          </w:tcPr>
          <w:p w14:paraId="334486A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Противомикобактериальные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препараты</w:t>
            </w:r>
          </w:p>
        </w:tc>
      </w:tr>
      <w:tr w:rsidR="00CE656C" w:rsidRPr="00CE656C" w14:paraId="42173AC0" w14:textId="77777777" w:rsidTr="002B1A66">
        <w:tc>
          <w:tcPr>
            <w:tcW w:w="3003" w:type="dxa"/>
            <w:shd w:val="clear" w:color="auto" w:fill="auto"/>
          </w:tcPr>
          <w:p w14:paraId="4362D29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Рифампицин</w:t>
            </w:r>
            <w:proofErr w:type="spellEnd"/>
          </w:p>
          <w:p w14:paraId="4135B3E9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Рифапентин</w:t>
            </w:r>
            <w:proofErr w:type="spellEnd"/>
          </w:p>
        </w:tc>
        <w:tc>
          <w:tcPr>
            <w:tcW w:w="2696" w:type="dxa"/>
            <w:shd w:val="clear" w:color="auto" w:fill="auto"/>
          </w:tcPr>
          <w:p w14:paraId="4443CF4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Взаимодействие не изучено.</w:t>
            </w:r>
          </w:p>
          <w:p w14:paraId="7874BF1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Ожидаемое:</w:t>
            </w:r>
          </w:p>
          <w:p w14:paraId="31D4F5A9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↓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51E10F5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Совместное применение не рекомендуется.</w:t>
            </w:r>
          </w:p>
        </w:tc>
      </w:tr>
      <w:tr w:rsidR="00CE656C" w:rsidRPr="00CE656C" w14:paraId="69BC79C5" w14:textId="77777777" w:rsidTr="002B1A66">
        <w:tc>
          <w:tcPr>
            <w:tcW w:w="3003" w:type="dxa"/>
            <w:shd w:val="clear" w:color="auto" w:fill="auto"/>
          </w:tcPr>
          <w:p w14:paraId="1035BB09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Рифабутин</w:t>
            </w:r>
            <w:proofErr w:type="spellEnd"/>
          </w:p>
        </w:tc>
        <w:tc>
          <w:tcPr>
            <w:tcW w:w="2696" w:type="dxa"/>
            <w:shd w:val="clear" w:color="auto" w:fill="auto"/>
          </w:tcPr>
          <w:p w14:paraId="7854EF3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Взаимодействие не изучено.</w:t>
            </w:r>
          </w:p>
          <w:p w14:paraId="6D6A95A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Ожидаемое:</w:t>
            </w:r>
          </w:p>
          <w:p w14:paraId="2CFC252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↓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602AEC6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Совместное применение не рекомендуется.</w:t>
            </w:r>
          </w:p>
        </w:tc>
      </w:tr>
      <w:tr w:rsidR="00CE656C" w:rsidRPr="00CE656C" w14:paraId="36499BAD" w14:textId="77777777" w:rsidTr="002B1A66">
        <w:tc>
          <w:tcPr>
            <w:tcW w:w="8953" w:type="dxa"/>
            <w:gridSpan w:val="3"/>
            <w:shd w:val="clear" w:color="auto" w:fill="auto"/>
          </w:tcPr>
          <w:p w14:paraId="7E985D8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Противовирусные препараты, действующие на ВГС</w:t>
            </w:r>
          </w:p>
        </w:tc>
      </w:tr>
      <w:tr w:rsidR="00CE656C" w:rsidRPr="00CE656C" w14:paraId="1F7D1D2B" w14:textId="77777777" w:rsidTr="002B1A66">
        <w:tc>
          <w:tcPr>
            <w:tcW w:w="3003" w:type="dxa"/>
            <w:shd w:val="clear" w:color="auto" w:fill="auto"/>
          </w:tcPr>
          <w:p w14:paraId="40E6113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Софосбувир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(400 мг перорально, раз в сутки)</w:t>
            </w:r>
          </w:p>
        </w:tc>
        <w:tc>
          <w:tcPr>
            <w:tcW w:w="2696" w:type="dxa"/>
            <w:shd w:val="clear" w:color="auto" w:fill="auto"/>
          </w:tcPr>
          <w:p w14:paraId="552E5A5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Взаимодействие не изучено.</w:t>
            </w:r>
          </w:p>
          <w:p w14:paraId="6E4DB29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Ожидаемые:</w:t>
            </w:r>
          </w:p>
          <w:p w14:paraId="35CA5BD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Софосбувир</w:t>
            </w:r>
            <w:proofErr w:type="spellEnd"/>
          </w:p>
          <w:p w14:paraId="2F33593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GS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noBreakHyphen/>
              <w:t>331007</w:t>
            </w:r>
          </w:p>
        </w:tc>
        <w:tc>
          <w:tcPr>
            <w:tcW w:w="3254" w:type="dxa"/>
            <w:shd w:val="clear" w:color="auto" w:fill="auto"/>
          </w:tcPr>
          <w:p w14:paraId="5FF39A8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Коррекция дозы препарата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Тафтеноф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софосбувира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не требуется.</w:t>
            </w:r>
          </w:p>
        </w:tc>
      </w:tr>
      <w:tr w:rsidR="00CE656C" w:rsidRPr="00CE656C" w14:paraId="36CC881B" w14:textId="77777777" w:rsidTr="002B1A66">
        <w:tc>
          <w:tcPr>
            <w:tcW w:w="3003" w:type="dxa"/>
            <w:shd w:val="clear" w:color="auto" w:fill="auto"/>
          </w:tcPr>
          <w:p w14:paraId="1DD4BD76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Ледипасвир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софосбувир</w:t>
            </w:r>
            <w:proofErr w:type="spellEnd"/>
          </w:p>
          <w:p w14:paraId="05750C3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(90 мг/400 мг перорально, 1 раз в сутки)</w:t>
            </w:r>
          </w:p>
          <w:p w14:paraId="76637F16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е</w:t>
            </w:r>
            <w:proofErr w:type="spellEnd"/>
          </w:p>
          <w:p w14:paraId="620F63A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(25 мг перорально, 1 раз в сутки)</w:t>
            </w:r>
          </w:p>
        </w:tc>
        <w:tc>
          <w:tcPr>
            <w:tcW w:w="2696" w:type="dxa"/>
            <w:shd w:val="clear" w:color="auto" w:fill="auto"/>
          </w:tcPr>
          <w:p w14:paraId="036EF6D5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Ледипасвир</w:t>
            </w:r>
            <w:proofErr w:type="spellEnd"/>
          </w:p>
          <w:p w14:paraId="52FFF1D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lastRenderedPageBreak/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1.01 (0.97, 1.05)</w:t>
            </w:r>
          </w:p>
          <w:p w14:paraId="3FEDA23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1.02 (0.97, 1.06)</w:t>
            </w:r>
          </w:p>
          <w:p w14:paraId="1A75F5E6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1.02 (0.98, 1.07)</w:t>
            </w:r>
          </w:p>
          <w:p w14:paraId="3A673612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Софосбувир</w:t>
            </w:r>
            <w:proofErr w:type="spellEnd"/>
          </w:p>
          <w:p w14:paraId="24922F4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0.96 (0.89, 1.04)</w:t>
            </w:r>
          </w:p>
          <w:p w14:paraId="172B7482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1.05 (1.01, 1.09)</w:t>
            </w:r>
          </w:p>
          <w:p w14:paraId="792152E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GS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noBreakHyphen/>
              <w:t>331007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ж</w:t>
            </w:r>
          </w:p>
          <w:p w14:paraId="0E7734A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1.08 (1.05, 1.11)</w:t>
            </w:r>
          </w:p>
          <w:p w14:paraId="0E2C9DF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1.08 (1.06, 1.10)</w:t>
            </w:r>
          </w:p>
          <w:p w14:paraId="60B4499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1.10 (1.07, 1.12)</w:t>
            </w:r>
          </w:p>
          <w:p w14:paraId="7F782FA5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  <w:p w14:paraId="40C8CE9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1.03 (0.94, 1.14)</w:t>
            </w:r>
          </w:p>
          <w:p w14:paraId="72A973C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1.32 (1.25, 1.40)</w:t>
            </w:r>
          </w:p>
          <w:p w14:paraId="69CC8B96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</w:p>
          <w:p w14:paraId="6713ED1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1.62 (1.56, 1.68)</w:t>
            </w:r>
          </w:p>
          <w:p w14:paraId="027C091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1.75 (1.69, 1.81)</w:t>
            </w:r>
          </w:p>
          <w:p w14:paraId="6B7485F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1.85 (1.78, 1.92)</w:t>
            </w:r>
          </w:p>
        </w:tc>
        <w:tc>
          <w:tcPr>
            <w:tcW w:w="3254" w:type="dxa"/>
            <w:shd w:val="clear" w:color="auto" w:fill="auto"/>
          </w:tcPr>
          <w:p w14:paraId="70458A03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Коррекция дозы препарата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Тафтеноф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ледипасвира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софосбувира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не требуется.</w:t>
            </w:r>
          </w:p>
        </w:tc>
      </w:tr>
      <w:tr w:rsidR="00CE656C" w:rsidRPr="00CE656C" w14:paraId="44780D4C" w14:textId="77777777" w:rsidTr="002B1A66">
        <w:tc>
          <w:tcPr>
            <w:tcW w:w="3003" w:type="dxa"/>
            <w:shd w:val="clear" w:color="auto" w:fill="auto"/>
          </w:tcPr>
          <w:p w14:paraId="5F8E46C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Софосбувир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велпатасвир</w:t>
            </w:r>
            <w:proofErr w:type="spellEnd"/>
          </w:p>
          <w:p w14:paraId="703D36D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(400 мг/100 мг перорально, 1 раз в сутки)</w:t>
            </w:r>
          </w:p>
        </w:tc>
        <w:tc>
          <w:tcPr>
            <w:tcW w:w="2696" w:type="dxa"/>
            <w:shd w:val="clear" w:color="auto" w:fill="auto"/>
          </w:tcPr>
          <w:p w14:paraId="776F044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Взаимодействие не изучено.</w:t>
            </w:r>
          </w:p>
          <w:p w14:paraId="79039D42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Ожидаемые:</w:t>
            </w:r>
          </w:p>
          <w:p w14:paraId="1AB4F739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Софосбувир</w:t>
            </w:r>
            <w:proofErr w:type="spellEnd"/>
          </w:p>
          <w:p w14:paraId="2B7CFE2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GS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noBreakHyphen/>
              <w:t>331007</w:t>
            </w:r>
          </w:p>
          <w:p w14:paraId="752E0935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Велпатасвир</w:t>
            </w:r>
            <w:proofErr w:type="spellEnd"/>
          </w:p>
          <w:p w14:paraId="0224329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>↑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41B47EF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Коррекция дозы препарата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Тафтеноф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софосбувира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велпатасвира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не требуется.</w:t>
            </w:r>
          </w:p>
        </w:tc>
      </w:tr>
      <w:tr w:rsidR="00CE656C" w:rsidRPr="00CE656C" w14:paraId="758C72B9" w14:textId="77777777" w:rsidTr="002B1A66">
        <w:tc>
          <w:tcPr>
            <w:tcW w:w="3003" w:type="dxa"/>
            <w:shd w:val="clear" w:color="auto" w:fill="auto"/>
          </w:tcPr>
          <w:p w14:paraId="4CA2EA3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Софосбувир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велпатасвир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воксилапревир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(400 мг/ 100 мг/100 мг+100 мг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 xml:space="preserve">и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перорально, 1 раз в день)</w:t>
            </w:r>
          </w:p>
          <w:p w14:paraId="2100E08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е</w:t>
            </w:r>
            <w:proofErr w:type="spellEnd"/>
          </w:p>
          <w:p w14:paraId="39B287F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(25 мг внутрь, 1 раз в день)</w:t>
            </w:r>
          </w:p>
          <w:p w14:paraId="1117D2C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6" w:type="dxa"/>
            <w:shd w:val="clear" w:color="auto" w:fill="auto"/>
          </w:tcPr>
          <w:p w14:paraId="59FEA67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Софосбувир</w:t>
            </w:r>
            <w:proofErr w:type="spellEnd"/>
          </w:p>
          <w:p w14:paraId="1943F7B9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0.95 (0.86, 1.05)</w:t>
            </w:r>
          </w:p>
          <w:p w14:paraId="5F83304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↔ AUC 1.01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(0.97, 1.06)</w:t>
            </w:r>
          </w:p>
          <w:p w14:paraId="46E0C76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GS-331007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g</w:t>
            </w:r>
          </w:p>
          <w:p w14:paraId="384D79B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1.02 (0.98, 1.06)</w:t>
            </w:r>
          </w:p>
          <w:p w14:paraId="0F42C15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↔ AUC 1.04 (1.01, 1.06)</w:t>
            </w:r>
          </w:p>
          <w:p w14:paraId="0EFFDD02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Велпатасвир</w:t>
            </w:r>
            <w:proofErr w:type="spellEnd"/>
          </w:p>
          <w:p w14:paraId="08CE4443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1.05 (0.96, 1.16)</w:t>
            </w:r>
          </w:p>
          <w:p w14:paraId="6C1D6A1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↔ AUC 1.01 (0.94, 1.07)</w:t>
            </w:r>
          </w:p>
          <w:p w14:paraId="3F7C1DE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1.01 (0.95, 1.09)</w:t>
            </w:r>
          </w:p>
          <w:p w14:paraId="17949C5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Воксилапревир</w:t>
            </w:r>
            <w:proofErr w:type="spellEnd"/>
          </w:p>
          <w:p w14:paraId="3B3D57A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↔ 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val="en-US" w:eastAsia="ru-RU"/>
              </w:rPr>
              <w:t>max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0.96 (0.84, 1.11)</w:t>
            </w:r>
          </w:p>
          <w:p w14:paraId="3B591436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↔ AUC 0.94 (0.84, 1.05)</w:t>
            </w:r>
          </w:p>
          <w:p w14:paraId="63693455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1.02 (0.92, 1.12)</w:t>
            </w:r>
          </w:p>
          <w:p w14:paraId="56097D1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  <w:p w14:paraId="4511B26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↑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1.32 (1.17, 1.48)</w:t>
            </w:r>
          </w:p>
          <w:p w14:paraId="52F4FBD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↑ AUC 1.52 (1.43, 1.61)</w:t>
            </w:r>
          </w:p>
        </w:tc>
        <w:tc>
          <w:tcPr>
            <w:tcW w:w="3254" w:type="dxa"/>
            <w:shd w:val="clear" w:color="auto" w:fill="auto"/>
          </w:tcPr>
          <w:p w14:paraId="1B6E67A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Коррекции дозы препарата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Тафтеноф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софосбувира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велпатасвира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воксилапревира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не требуется.</w:t>
            </w:r>
          </w:p>
        </w:tc>
      </w:tr>
      <w:tr w:rsidR="00CE656C" w:rsidRPr="00CE656C" w14:paraId="0AA5894F" w14:textId="77777777" w:rsidTr="002B1A66">
        <w:tc>
          <w:tcPr>
            <w:tcW w:w="8953" w:type="dxa"/>
            <w:gridSpan w:val="3"/>
            <w:shd w:val="clear" w:color="auto" w:fill="auto"/>
          </w:tcPr>
          <w:p w14:paraId="281A0E5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Антиретровирусные препараты, действующие на ВИЧ – ингибиторы протеазы</w:t>
            </w:r>
          </w:p>
        </w:tc>
      </w:tr>
      <w:tr w:rsidR="00CE656C" w:rsidRPr="00CE656C" w14:paraId="024C7BA9" w14:textId="77777777" w:rsidTr="002B1A66">
        <w:tc>
          <w:tcPr>
            <w:tcW w:w="3003" w:type="dxa"/>
            <w:shd w:val="clear" w:color="auto" w:fill="auto"/>
          </w:tcPr>
          <w:p w14:paraId="0B9163C9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Атазанавир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кобицистат</w:t>
            </w:r>
            <w:proofErr w:type="spellEnd"/>
          </w:p>
          <w:p w14:paraId="63ADBF7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(300 мг/150 мг перорально,1 раз в сутки)</w:t>
            </w:r>
          </w:p>
          <w:p w14:paraId="1B96B02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в</w:t>
            </w:r>
            <w:proofErr w:type="spellEnd"/>
          </w:p>
          <w:p w14:paraId="7EF0173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(10 мг перорально, 1 раз в сутки)</w:t>
            </w:r>
          </w:p>
        </w:tc>
        <w:tc>
          <w:tcPr>
            <w:tcW w:w="2696" w:type="dxa"/>
            <w:shd w:val="clear" w:color="auto" w:fill="auto"/>
          </w:tcPr>
          <w:p w14:paraId="5BB867E9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  <w:p w14:paraId="4C772D16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1.80 (1.48, 2.18)</w:t>
            </w:r>
          </w:p>
          <w:p w14:paraId="13097DD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1.75 (1.55, 1.98)</w:t>
            </w:r>
          </w:p>
          <w:p w14:paraId="6E2E24B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</w:p>
          <w:p w14:paraId="7B44028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3.16 (3.00, 3.33)</w:t>
            </w:r>
          </w:p>
          <w:p w14:paraId="7B220B1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3.47 (3.29, 3.67)</w:t>
            </w:r>
          </w:p>
          <w:p w14:paraId="64119DD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3.73 (3.54, 3.93)</w:t>
            </w:r>
          </w:p>
          <w:p w14:paraId="12E2465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Атазанавир</w:t>
            </w:r>
            <w:proofErr w:type="spellEnd"/>
          </w:p>
          <w:p w14:paraId="0DB202C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0.98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(0.94, 1.02)</w:t>
            </w:r>
          </w:p>
          <w:p w14:paraId="012241F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1.06 (1.01, 1.11)</w:t>
            </w:r>
          </w:p>
          <w:p w14:paraId="1A49BC95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1.18 (1.06, 1.31)</w:t>
            </w:r>
          </w:p>
          <w:p w14:paraId="19D472C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Кобицистат</w:t>
            </w:r>
            <w:proofErr w:type="spellEnd"/>
          </w:p>
          <w:p w14:paraId="064408B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0.96 (0.92, 1.00)</w:t>
            </w:r>
          </w:p>
          <w:p w14:paraId="7B0DEF3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1.05 (1.00, 1.09)</w:t>
            </w:r>
          </w:p>
          <w:p w14:paraId="609FC832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1.35 (1.21, 1.51)</w:t>
            </w:r>
          </w:p>
        </w:tc>
        <w:tc>
          <w:tcPr>
            <w:tcW w:w="3254" w:type="dxa"/>
            <w:shd w:val="clear" w:color="auto" w:fill="auto"/>
          </w:tcPr>
          <w:p w14:paraId="6CCFFDE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Совместное применение не рекомендуется.</w:t>
            </w:r>
          </w:p>
        </w:tc>
      </w:tr>
      <w:tr w:rsidR="00CE656C" w:rsidRPr="00CE656C" w14:paraId="1414951C" w14:textId="77777777" w:rsidTr="002B1A66">
        <w:tc>
          <w:tcPr>
            <w:tcW w:w="3003" w:type="dxa"/>
            <w:shd w:val="clear" w:color="auto" w:fill="auto"/>
          </w:tcPr>
          <w:p w14:paraId="4B30B5D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Атазанавир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ритонавир</w:t>
            </w:r>
            <w:proofErr w:type="spellEnd"/>
          </w:p>
          <w:p w14:paraId="26BDFDB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(300 мг/100 мг перорально, 1 раз в сутки)</w:t>
            </w:r>
          </w:p>
          <w:p w14:paraId="61BA12F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в</w:t>
            </w:r>
            <w:proofErr w:type="spellEnd"/>
          </w:p>
          <w:p w14:paraId="3A76794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(10 мг перорально, ОД)</w:t>
            </w:r>
          </w:p>
        </w:tc>
        <w:tc>
          <w:tcPr>
            <w:tcW w:w="2696" w:type="dxa"/>
            <w:shd w:val="clear" w:color="auto" w:fill="auto"/>
          </w:tcPr>
          <w:p w14:paraId="6E167F3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  <w:p w14:paraId="701A46B3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1.77 (1.28, 2.44)</w:t>
            </w:r>
          </w:p>
          <w:p w14:paraId="3B17416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1.91 (1.55, 2.35)</w:t>
            </w:r>
          </w:p>
          <w:p w14:paraId="063405E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</w:p>
          <w:p w14:paraId="14D406D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2.12 (1.86, 2.43)</w:t>
            </w:r>
          </w:p>
          <w:p w14:paraId="2517A40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2.62 (2.14, 3.20)</w:t>
            </w:r>
          </w:p>
          <w:p w14:paraId="16FD4BC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Атазанавир</w:t>
            </w:r>
            <w:proofErr w:type="spellEnd"/>
          </w:p>
          <w:p w14:paraId="0E5209D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0.98 (0.89, 1.07)</w:t>
            </w:r>
          </w:p>
          <w:p w14:paraId="7C4F1A3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0.99 (0.96, 1.01)</w:t>
            </w:r>
          </w:p>
          <w:p w14:paraId="01ADD64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1.00 (0.96, 1.04)</w:t>
            </w:r>
          </w:p>
        </w:tc>
        <w:tc>
          <w:tcPr>
            <w:tcW w:w="3254" w:type="dxa"/>
            <w:shd w:val="clear" w:color="auto" w:fill="auto"/>
          </w:tcPr>
          <w:p w14:paraId="05010B2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Совместное применение не рекомендуется.</w:t>
            </w:r>
          </w:p>
        </w:tc>
      </w:tr>
      <w:tr w:rsidR="00CE656C" w:rsidRPr="00CE656C" w14:paraId="508FEC4E" w14:textId="77777777" w:rsidTr="002B1A66">
        <w:tc>
          <w:tcPr>
            <w:tcW w:w="3003" w:type="dxa"/>
            <w:shd w:val="clear" w:color="auto" w:fill="auto"/>
          </w:tcPr>
          <w:p w14:paraId="74A90C6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Дарунавир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кобицистат</w:t>
            </w:r>
            <w:proofErr w:type="spellEnd"/>
          </w:p>
          <w:p w14:paraId="144DDA0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800 мг/150 мг перорально, 1 раз в сутки)</w:t>
            </w:r>
          </w:p>
          <w:p w14:paraId="09B2BB9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в</w:t>
            </w:r>
            <w:proofErr w:type="spellEnd"/>
          </w:p>
          <w:p w14:paraId="28D2DF9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(25 мг перорально, 1 раз в сутки)</w:t>
            </w:r>
          </w:p>
        </w:tc>
        <w:tc>
          <w:tcPr>
            <w:tcW w:w="2696" w:type="dxa"/>
            <w:shd w:val="clear" w:color="auto" w:fill="auto"/>
          </w:tcPr>
          <w:p w14:paraId="3CD8F1A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  <w:p w14:paraId="69BC9F23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0.93 (0.72, 1.21)</w:t>
            </w:r>
          </w:p>
          <w:p w14:paraId="0431F662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0.98 (0.80, 1.19)</w:t>
            </w:r>
          </w:p>
          <w:p w14:paraId="0BC5B9F6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</w:p>
          <w:p w14:paraId="3B7BDA39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3.16 (3.00, 3.33)</w:t>
            </w:r>
          </w:p>
          <w:p w14:paraId="196F9DF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3.24 (3.02, 3.47)</w:t>
            </w:r>
          </w:p>
          <w:p w14:paraId="6A0BDDB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3.21 (2.90, 3.54)</w:t>
            </w:r>
          </w:p>
          <w:p w14:paraId="64460FF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Дарунавир</w:t>
            </w:r>
            <w:proofErr w:type="spellEnd"/>
          </w:p>
          <w:p w14:paraId="6EDF906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1.02 (0.96, 1.09)</w:t>
            </w:r>
          </w:p>
          <w:p w14:paraId="11B3D48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0.99 (0.92, 1.07)</w:t>
            </w:r>
          </w:p>
          <w:p w14:paraId="3AED048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0.97 (0.82, 1.15)</w:t>
            </w:r>
          </w:p>
          <w:p w14:paraId="31D28AF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Кобицистат</w:t>
            </w:r>
            <w:proofErr w:type="spellEnd"/>
          </w:p>
          <w:p w14:paraId="75296E0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1.06 (1.00, 1.12)</w:t>
            </w:r>
          </w:p>
          <w:p w14:paraId="517010D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1.09 (1.03, 1.15)</w:t>
            </w:r>
          </w:p>
          <w:p w14:paraId="5343B8D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1.11 (0.98, 1.25)</w:t>
            </w:r>
          </w:p>
        </w:tc>
        <w:tc>
          <w:tcPr>
            <w:tcW w:w="3254" w:type="dxa"/>
            <w:shd w:val="clear" w:color="auto" w:fill="auto"/>
          </w:tcPr>
          <w:p w14:paraId="6816DFA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Совместное применение не рекомендуется.</w:t>
            </w:r>
          </w:p>
        </w:tc>
      </w:tr>
      <w:tr w:rsidR="00CE656C" w:rsidRPr="00CE656C" w14:paraId="12F49A48" w14:textId="77777777" w:rsidTr="002B1A66">
        <w:tc>
          <w:tcPr>
            <w:tcW w:w="3003" w:type="dxa"/>
            <w:shd w:val="clear" w:color="auto" w:fill="auto"/>
          </w:tcPr>
          <w:p w14:paraId="3C693AD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Дарунавир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ритонавир</w:t>
            </w:r>
            <w:proofErr w:type="spellEnd"/>
          </w:p>
          <w:p w14:paraId="2C03F18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(800 мг/100 мг перорально, 1 раз в сутки)</w:t>
            </w:r>
          </w:p>
          <w:p w14:paraId="2E5669B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в</w:t>
            </w:r>
            <w:proofErr w:type="spellEnd"/>
          </w:p>
          <w:p w14:paraId="442273D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(10 мг перорально, ОД)</w:t>
            </w:r>
          </w:p>
        </w:tc>
        <w:tc>
          <w:tcPr>
            <w:tcW w:w="2696" w:type="dxa"/>
            <w:shd w:val="clear" w:color="auto" w:fill="auto"/>
          </w:tcPr>
          <w:p w14:paraId="78C3ABB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  <w:p w14:paraId="059F81C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1.42 (0.96, 2.09)</w:t>
            </w:r>
          </w:p>
          <w:p w14:paraId="53431B6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1.06 (0.84, 1.35)</w:t>
            </w:r>
          </w:p>
          <w:p w14:paraId="507EB29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</w:p>
          <w:p w14:paraId="2795BD25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2.42 (1.98, 2.95)</w:t>
            </w:r>
          </w:p>
          <w:p w14:paraId="3686051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2.05 (1.54, 2.72)</w:t>
            </w:r>
          </w:p>
          <w:p w14:paraId="4E7D21B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Дарунавир</w:t>
            </w:r>
            <w:proofErr w:type="spellEnd"/>
          </w:p>
          <w:p w14:paraId="31840AD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0.99 (0.91, 1.08)</w:t>
            </w:r>
          </w:p>
          <w:p w14:paraId="31A13A1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1.01 (0.96, 1.06)</w:t>
            </w:r>
          </w:p>
          <w:p w14:paraId="113D7519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1.13 (0.95, 1.34)</w:t>
            </w:r>
          </w:p>
        </w:tc>
        <w:tc>
          <w:tcPr>
            <w:tcW w:w="3254" w:type="dxa"/>
            <w:shd w:val="clear" w:color="auto" w:fill="auto"/>
          </w:tcPr>
          <w:p w14:paraId="7DC1E82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Совместное применение не рекомендуется.</w:t>
            </w:r>
          </w:p>
        </w:tc>
      </w:tr>
      <w:tr w:rsidR="00CE656C" w:rsidRPr="00CE656C" w14:paraId="4B6FDF4B" w14:textId="77777777" w:rsidTr="002B1A66">
        <w:tc>
          <w:tcPr>
            <w:tcW w:w="3003" w:type="dxa"/>
            <w:shd w:val="clear" w:color="auto" w:fill="auto"/>
          </w:tcPr>
          <w:p w14:paraId="4CCF7BE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Лопинавир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ритонавир</w:t>
            </w:r>
            <w:proofErr w:type="spellEnd"/>
          </w:p>
          <w:p w14:paraId="4ED1D65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(800 мг/200 мг перорально, 1 раз в сутки)</w:t>
            </w:r>
          </w:p>
          <w:p w14:paraId="6317A323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в</w:t>
            </w:r>
            <w:proofErr w:type="spellEnd"/>
          </w:p>
          <w:p w14:paraId="1CDA5B05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(10 мг перорально, ОД)</w:t>
            </w:r>
          </w:p>
        </w:tc>
        <w:tc>
          <w:tcPr>
            <w:tcW w:w="2696" w:type="dxa"/>
            <w:shd w:val="clear" w:color="auto" w:fill="auto"/>
          </w:tcPr>
          <w:p w14:paraId="7FE2987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  <w:p w14:paraId="330022A3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2.19 (1.72, 2.79)</w:t>
            </w:r>
          </w:p>
          <w:p w14:paraId="273DA88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1.47 (1.17, 1.85)</w:t>
            </w:r>
          </w:p>
          <w:p w14:paraId="0377DAD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</w:p>
          <w:p w14:paraId="2812B3E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3.75 (3.19, 4.39)</w:t>
            </w:r>
          </w:p>
          <w:p w14:paraId="708DA526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4.16 (3.50, 4.96)</w:t>
            </w:r>
          </w:p>
          <w:p w14:paraId="05058E0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Лопинавир</w:t>
            </w:r>
            <w:proofErr w:type="spellEnd"/>
          </w:p>
          <w:p w14:paraId="412679A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1.00 (0.95, 1.06)</w:t>
            </w:r>
          </w:p>
          <w:p w14:paraId="7C1711E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1.00 (0.92, 1.09)</w:t>
            </w:r>
          </w:p>
          <w:p w14:paraId="1C17ABC2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0.98 (0.85, 1.12)</w:t>
            </w:r>
          </w:p>
        </w:tc>
        <w:tc>
          <w:tcPr>
            <w:tcW w:w="3254" w:type="dxa"/>
            <w:shd w:val="clear" w:color="auto" w:fill="auto"/>
          </w:tcPr>
          <w:p w14:paraId="5324F24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Совместное применение не рекомендуется.</w:t>
            </w:r>
          </w:p>
        </w:tc>
      </w:tr>
      <w:tr w:rsidR="00CE656C" w:rsidRPr="00CE656C" w14:paraId="4D847DBC" w14:textId="77777777" w:rsidTr="002B1A66">
        <w:tc>
          <w:tcPr>
            <w:tcW w:w="3003" w:type="dxa"/>
            <w:shd w:val="clear" w:color="auto" w:fill="auto"/>
          </w:tcPr>
          <w:p w14:paraId="1DD614F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Типранавир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ритонавир</w:t>
            </w:r>
            <w:proofErr w:type="spellEnd"/>
          </w:p>
        </w:tc>
        <w:tc>
          <w:tcPr>
            <w:tcW w:w="2696" w:type="dxa"/>
            <w:shd w:val="clear" w:color="auto" w:fill="auto"/>
          </w:tcPr>
          <w:p w14:paraId="38F01875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Взаимодействие не изучено.</w:t>
            </w:r>
          </w:p>
          <w:p w14:paraId="6DE7259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Ожидаемое:</w:t>
            </w:r>
          </w:p>
          <w:p w14:paraId="5799A03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↓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3BA53F9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Совместное применение не рекомендуется.</w:t>
            </w:r>
          </w:p>
        </w:tc>
      </w:tr>
      <w:tr w:rsidR="00CE656C" w:rsidRPr="00CE656C" w14:paraId="7F632C70" w14:textId="77777777" w:rsidTr="002B1A66">
        <w:tc>
          <w:tcPr>
            <w:tcW w:w="8953" w:type="dxa"/>
            <w:gridSpan w:val="3"/>
            <w:shd w:val="clear" w:color="auto" w:fill="auto"/>
          </w:tcPr>
          <w:p w14:paraId="6ED869E3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Антиретровирусные агенты ВИЧ – ингибиторы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интегразы</w:t>
            </w:r>
            <w:proofErr w:type="spellEnd"/>
          </w:p>
        </w:tc>
      </w:tr>
      <w:tr w:rsidR="00CE656C" w:rsidRPr="00CE656C" w14:paraId="0C65E316" w14:textId="77777777" w:rsidTr="002B1A66">
        <w:tc>
          <w:tcPr>
            <w:tcW w:w="3003" w:type="dxa"/>
            <w:shd w:val="clear" w:color="auto" w:fill="auto"/>
          </w:tcPr>
          <w:p w14:paraId="1AACB203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Долутегравир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14:paraId="6E35D12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(50 мг перорально, 1 раз в сутки) </w:t>
            </w:r>
          </w:p>
          <w:p w14:paraId="21A61B5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в</w:t>
            </w:r>
            <w:proofErr w:type="spellEnd"/>
          </w:p>
          <w:p w14:paraId="7C72AAF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(10 мг перорально, ОД)</w:t>
            </w:r>
          </w:p>
        </w:tc>
        <w:tc>
          <w:tcPr>
            <w:tcW w:w="2696" w:type="dxa"/>
            <w:shd w:val="clear" w:color="auto" w:fill="auto"/>
          </w:tcPr>
          <w:p w14:paraId="5616D7C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  <w:p w14:paraId="45617AF6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1.24 (0.88, 1.74)</w:t>
            </w:r>
          </w:p>
          <w:p w14:paraId="47B6FEA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1.19 (0.96, 1.48)</w:t>
            </w:r>
          </w:p>
          <w:p w14:paraId="5253BA29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</w:p>
          <w:p w14:paraId="711995E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1.10 (0.96, 1.25)</w:t>
            </w:r>
          </w:p>
          <w:p w14:paraId="7D98A50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↑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1.25 (1.06, 1.47)</w:t>
            </w:r>
          </w:p>
          <w:p w14:paraId="64008703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Долутегравир</w:t>
            </w:r>
            <w:proofErr w:type="spellEnd"/>
          </w:p>
          <w:p w14:paraId="03486D36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1.15 (1.04, 1.27)</w:t>
            </w:r>
          </w:p>
          <w:p w14:paraId="0C92726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1.02 (0.97, 1.08)</w:t>
            </w:r>
          </w:p>
          <w:p w14:paraId="693BC5B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1.05 (0.97, 1.13)</w:t>
            </w:r>
          </w:p>
        </w:tc>
        <w:tc>
          <w:tcPr>
            <w:tcW w:w="3254" w:type="dxa"/>
            <w:shd w:val="clear" w:color="auto" w:fill="auto"/>
          </w:tcPr>
          <w:p w14:paraId="351BF3D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Коррекция дозы препарата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Тафтеноф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долутегравира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не требуется.</w:t>
            </w:r>
          </w:p>
        </w:tc>
      </w:tr>
      <w:tr w:rsidR="00CE656C" w:rsidRPr="00CE656C" w14:paraId="540652DE" w14:textId="77777777" w:rsidTr="002B1A66">
        <w:tc>
          <w:tcPr>
            <w:tcW w:w="3003" w:type="dxa"/>
            <w:shd w:val="clear" w:color="auto" w:fill="auto"/>
          </w:tcPr>
          <w:p w14:paraId="3BC5790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Ралтегравир</w:t>
            </w:r>
            <w:proofErr w:type="spellEnd"/>
          </w:p>
        </w:tc>
        <w:tc>
          <w:tcPr>
            <w:tcW w:w="2696" w:type="dxa"/>
            <w:shd w:val="clear" w:color="auto" w:fill="auto"/>
          </w:tcPr>
          <w:p w14:paraId="21C066D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Взаимодействие не изучено.</w:t>
            </w:r>
          </w:p>
          <w:p w14:paraId="6D37395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Ожидаемые:</w:t>
            </w:r>
          </w:p>
          <w:p w14:paraId="7AA0F2D6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  <w:p w14:paraId="0B90E95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Ралтегравир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515564B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Коррекция дозы препарата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Тафтеноф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ралтегравира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не требуется.</w:t>
            </w:r>
          </w:p>
        </w:tc>
      </w:tr>
      <w:tr w:rsidR="00CE656C" w:rsidRPr="00CE656C" w14:paraId="25CC09F6" w14:textId="77777777" w:rsidTr="002B1A66">
        <w:tc>
          <w:tcPr>
            <w:tcW w:w="8953" w:type="dxa"/>
            <w:gridSpan w:val="3"/>
            <w:shd w:val="clear" w:color="auto" w:fill="auto"/>
          </w:tcPr>
          <w:p w14:paraId="11A5EEE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Антиретровирусные препараты, действующие на ВИЧ –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ненуклеозидные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ингибиторы обратной транскриптазы</w:t>
            </w:r>
          </w:p>
        </w:tc>
      </w:tr>
      <w:tr w:rsidR="00CE656C" w:rsidRPr="00CE656C" w14:paraId="55F389EC" w14:textId="77777777" w:rsidTr="002B1A66">
        <w:tc>
          <w:tcPr>
            <w:tcW w:w="3003" w:type="dxa"/>
            <w:shd w:val="clear" w:color="auto" w:fill="auto"/>
          </w:tcPr>
          <w:p w14:paraId="1FA6F29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Эфавиренз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14:paraId="62B65F7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(600 мг перорально, 1 раз в сутки) </w:t>
            </w:r>
          </w:p>
          <w:p w14:paraId="0979C17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з</w:t>
            </w:r>
            <w:proofErr w:type="spellEnd"/>
          </w:p>
          <w:p w14:paraId="1F0076A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(40 мг перорально, 1 раз в сутки)</w:t>
            </w:r>
          </w:p>
        </w:tc>
        <w:tc>
          <w:tcPr>
            <w:tcW w:w="2696" w:type="dxa"/>
            <w:shd w:val="clear" w:color="auto" w:fill="auto"/>
          </w:tcPr>
          <w:p w14:paraId="6FD5D9B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  <w:p w14:paraId="7A0EEA0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↓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0.78 (0.58, 1.05)</w:t>
            </w:r>
          </w:p>
          <w:p w14:paraId="2935A5C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lastRenderedPageBreak/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0.86 (0.72, 1.02)</w:t>
            </w:r>
          </w:p>
          <w:p w14:paraId="0A26826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</w:p>
          <w:p w14:paraId="0265E74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↓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0.75 (0.67, 0.86)</w:t>
            </w:r>
          </w:p>
          <w:p w14:paraId="1A66C00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0.80 (0.73, 0.87)</w:t>
            </w:r>
          </w:p>
          <w:p w14:paraId="72E089B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0.82 (0.75, 0.89)</w:t>
            </w:r>
          </w:p>
          <w:p w14:paraId="2B10B196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Ожидаемое:</w:t>
            </w:r>
          </w:p>
          <w:p w14:paraId="3A799BA3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Эфавиренз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6654956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Коррекция дозы препарата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Тафтеноф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эфавиренза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не требуется.</w:t>
            </w:r>
          </w:p>
        </w:tc>
      </w:tr>
      <w:tr w:rsidR="00CE656C" w:rsidRPr="00CE656C" w14:paraId="3013B66B" w14:textId="77777777" w:rsidTr="002B1A66">
        <w:tc>
          <w:tcPr>
            <w:tcW w:w="3003" w:type="dxa"/>
            <w:shd w:val="clear" w:color="auto" w:fill="auto"/>
          </w:tcPr>
          <w:p w14:paraId="7AFEFAD9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Невирапин</w:t>
            </w:r>
            <w:proofErr w:type="spellEnd"/>
          </w:p>
        </w:tc>
        <w:tc>
          <w:tcPr>
            <w:tcW w:w="2696" w:type="dxa"/>
            <w:shd w:val="clear" w:color="auto" w:fill="auto"/>
          </w:tcPr>
          <w:p w14:paraId="22EA480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Взаимодействие не изучено.</w:t>
            </w:r>
          </w:p>
          <w:p w14:paraId="10DADFE2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Ожидаемые:</w:t>
            </w:r>
          </w:p>
          <w:p w14:paraId="37CBADA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>↔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  <w:p w14:paraId="1BD2B81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Невирапин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7DEE0A72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Коррекция дозы препарата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Тафтеноф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невирапина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не требуется.</w:t>
            </w:r>
          </w:p>
        </w:tc>
      </w:tr>
      <w:tr w:rsidR="00CE656C" w:rsidRPr="00CE656C" w14:paraId="24B900BD" w14:textId="77777777" w:rsidTr="002B1A66">
        <w:tc>
          <w:tcPr>
            <w:tcW w:w="3003" w:type="dxa"/>
            <w:shd w:val="clear" w:color="auto" w:fill="auto"/>
          </w:tcPr>
          <w:p w14:paraId="7F49FC36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Рилпивирин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14:paraId="545D9F8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(25 мг перорально, 1 раз в сутки) </w:t>
            </w:r>
          </w:p>
          <w:p w14:paraId="26BEA87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  <w:p w14:paraId="7B5262B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(25 мг перорально, 1 раз в сутки)</w:t>
            </w:r>
          </w:p>
        </w:tc>
        <w:tc>
          <w:tcPr>
            <w:tcW w:w="2696" w:type="dxa"/>
            <w:shd w:val="clear" w:color="auto" w:fill="auto"/>
          </w:tcPr>
          <w:p w14:paraId="22A276E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  <w:p w14:paraId="4DB9379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1.01 (0.84, 1.22)</w:t>
            </w:r>
          </w:p>
          <w:p w14:paraId="55967F5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1.01 (0.94, 1.09)</w:t>
            </w:r>
          </w:p>
          <w:p w14:paraId="09A0CEA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</w:p>
          <w:p w14:paraId="7924BB86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1.13 (1.02, 1.23)</w:t>
            </w:r>
          </w:p>
          <w:p w14:paraId="113B023D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1.11 (1.07, 1.14)</w:t>
            </w:r>
          </w:p>
          <w:p w14:paraId="1FD189B2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1.18 (1.13, 1.23)</w:t>
            </w:r>
          </w:p>
          <w:p w14:paraId="449C399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Рилпивирин</w:t>
            </w:r>
            <w:proofErr w:type="spellEnd"/>
          </w:p>
          <w:p w14:paraId="385A6472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0.93 (0.87, 0.99)</w:t>
            </w:r>
          </w:p>
          <w:p w14:paraId="7ECC3649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1.01 (0.96, 1.06)</w:t>
            </w:r>
          </w:p>
          <w:p w14:paraId="7B4B9CA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1.13 (1.04, 1.23)</w:t>
            </w:r>
          </w:p>
        </w:tc>
        <w:tc>
          <w:tcPr>
            <w:tcW w:w="3254" w:type="dxa"/>
            <w:shd w:val="clear" w:color="auto" w:fill="auto"/>
          </w:tcPr>
          <w:p w14:paraId="1EC5C8E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Коррекция дозы препарата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Тафтеноф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рилпивирина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не требуется.</w:t>
            </w:r>
          </w:p>
        </w:tc>
      </w:tr>
      <w:tr w:rsidR="00CE656C" w:rsidRPr="00CE656C" w14:paraId="7D7F7775" w14:textId="77777777" w:rsidTr="002B1A66">
        <w:tc>
          <w:tcPr>
            <w:tcW w:w="8953" w:type="dxa"/>
            <w:gridSpan w:val="3"/>
            <w:shd w:val="clear" w:color="auto" w:fill="auto"/>
          </w:tcPr>
          <w:p w14:paraId="685E1CB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kk-KZ"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Антиретровирусные препараты, действующие на ВИЧ – антагонисты рецептора </w:t>
            </w:r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en-US" w:eastAsia="ru-RU"/>
              </w:rPr>
              <w:t>CCR</w:t>
            </w:r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5</w:t>
            </w:r>
          </w:p>
        </w:tc>
      </w:tr>
      <w:tr w:rsidR="00CE656C" w:rsidRPr="00CE656C" w14:paraId="7B8BDF64" w14:textId="77777777" w:rsidTr="002B1A66">
        <w:tc>
          <w:tcPr>
            <w:tcW w:w="3003" w:type="dxa"/>
            <w:shd w:val="clear" w:color="auto" w:fill="auto"/>
          </w:tcPr>
          <w:p w14:paraId="1E16B672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Маравирок</w:t>
            </w:r>
            <w:proofErr w:type="spellEnd"/>
          </w:p>
        </w:tc>
        <w:tc>
          <w:tcPr>
            <w:tcW w:w="2696" w:type="dxa"/>
            <w:shd w:val="clear" w:color="auto" w:fill="auto"/>
          </w:tcPr>
          <w:p w14:paraId="6861FF7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Взаимодействие не изучено.</w:t>
            </w:r>
          </w:p>
          <w:p w14:paraId="12926016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Ожидаемые:</w:t>
            </w:r>
          </w:p>
          <w:p w14:paraId="147CD60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>↔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алафенамид</w:t>
            </w:r>
            <w:proofErr w:type="spellEnd"/>
          </w:p>
          <w:p w14:paraId="142BA09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Маравирок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68BB7BD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Коррекция дозы препарата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Тафтеноф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маравирока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не требуется.</w:t>
            </w:r>
          </w:p>
        </w:tc>
      </w:tr>
      <w:tr w:rsidR="00CE656C" w:rsidRPr="00CE656C" w14:paraId="424E08F6" w14:textId="77777777" w:rsidTr="002B1A66">
        <w:tc>
          <w:tcPr>
            <w:tcW w:w="8953" w:type="dxa"/>
            <w:gridSpan w:val="3"/>
            <w:shd w:val="clear" w:color="auto" w:fill="auto"/>
          </w:tcPr>
          <w:p w14:paraId="4006072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kk-KZ"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kk-KZ" w:eastAsia="ru-RU"/>
              </w:rPr>
              <w:t>Растительные добавки</w:t>
            </w:r>
          </w:p>
        </w:tc>
      </w:tr>
      <w:tr w:rsidR="00CE656C" w:rsidRPr="00CE656C" w14:paraId="4E3771B1" w14:textId="77777777" w:rsidTr="002B1A66">
        <w:tc>
          <w:tcPr>
            <w:tcW w:w="3003" w:type="dxa"/>
            <w:shd w:val="clear" w:color="auto" w:fill="auto"/>
          </w:tcPr>
          <w:p w14:paraId="46BAA76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Зверобой </w:t>
            </w:r>
          </w:p>
          <w:p w14:paraId="01B3D7D5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Hypericum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perforatum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6" w:type="dxa"/>
            <w:shd w:val="clear" w:color="auto" w:fill="auto"/>
          </w:tcPr>
          <w:p w14:paraId="6B6BC49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Взаимодействие не изучено.</w:t>
            </w:r>
          </w:p>
          <w:p w14:paraId="2060E5BE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Ожидаемое:</w:t>
            </w:r>
          </w:p>
          <w:p w14:paraId="405A663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>↓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670F3A2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Совместное применение не рекомендуется.</w:t>
            </w:r>
          </w:p>
        </w:tc>
      </w:tr>
      <w:tr w:rsidR="00CE656C" w:rsidRPr="00CE656C" w14:paraId="769ABB00" w14:textId="77777777" w:rsidTr="002B1A66">
        <w:tc>
          <w:tcPr>
            <w:tcW w:w="8953" w:type="dxa"/>
            <w:gridSpan w:val="3"/>
            <w:shd w:val="clear" w:color="auto" w:fill="auto"/>
          </w:tcPr>
          <w:p w14:paraId="4011669F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kk-KZ"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kk-KZ" w:eastAsia="ru-RU"/>
              </w:rPr>
              <w:t>Оральные контрацептивы</w:t>
            </w:r>
          </w:p>
        </w:tc>
      </w:tr>
      <w:tr w:rsidR="00CE656C" w:rsidRPr="00CE656C" w14:paraId="200B254B" w14:textId="77777777" w:rsidTr="002B1A66">
        <w:tc>
          <w:tcPr>
            <w:tcW w:w="3003" w:type="dxa"/>
            <w:shd w:val="clear" w:color="auto" w:fill="auto"/>
          </w:tcPr>
          <w:p w14:paraId="2904D5A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Норгестимат</w:t>
            </w:r>
            <w:proofErr w:type="spellEnd"/>
          </w:p>
          <w:p w14:paraId="39853BD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(0.180 мг/0.215 мг/0.250 мг перорально, 1 раз в сутки)</w:t>
            </w:r>
          </w:p>
          <w:p w14:paraId="475473B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Этинилэстрадиол</w:t>
            </w:r>
          </w:p>
          <w:p w14:paraId="0DE88642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(0.025 мг перорально, 1 раз в сутки)</w:t>
            </w:r>
          </w:p>
          <w:p w14:paraId="2C7343B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алафенамид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в</w:t>
            </w:r>
            <w:proofErr w:type="spellEnd"/>
          </w:p>
          <w:p w14:paraId="5CFA27C9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(25 мг перорально, 1 раз в сутки)</w:t>
            </w:r>
          </w:p>
        </w:tc>
        <w:tc>
          <w:tcPr>
            <w:tcW w:w="2696" w:type="dxa"/>
            <w:shd w:val="clear" w:color="auto" w:fill="auto"/>
          </w:tcPr>
          <w:p w14:paraId="03D5357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Норгестромин</w:t>
            </w:r>
            <w:proofErr w:type="spellEnd"/>
          </w:p>
          <w:p w14:paraId="25710234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1.17 (1.07, 1.26)</w:t>
            </w:r>
          </w:p>
          <w:p w14:paraId="7B6E54E9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1.12 (1.07, 1.17)</w:t>
            </w:r>
          </w:p>
          <w:p w14:paraId="52BC6E8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1.16 (1.08, 1.24)</w:t>
            </w:r>
          </w:p>
          <w:p w14:paraId="21E9CD19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Норгестрел</w:t>
            </w:r>
            <w:proofErr w:type="spellEnd"/>
          </w:p>
          <w:p w14:paraId="216E0290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1.10 (1.02, 1.18)</w:t>
            </w:r>
          </w:p>
          <w:p w14:paraId="146516EC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1.09 (1.01, 1.18)</w:t>
            </w:r>
          </w:p>
          <w:p w14:paraId="052D0F97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1.11 (1.03, 1.20)</w:t>
            </w:r>
          </w:p>
          <w:p w14:paraId="2CBBBBA5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Этинилэстрадиол</w:t>
            </w:r>
          </w:p>
          <w:p w14:paraId="391A6DBA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1.22 (1.15, 1.29)</w:t>
            </w:r>
          </w:p>
          <w:p w14:paraId="45F048AB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AUC 1.11 (1.07, 1.16)</w:t>
            </w:r>
          </w:p>
          <w:p w14:paraId="2E20A8A1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cs/>
                <w:lang w:eastAsia="ru-RU"/>
              </w:rPr>
              <w:t xml:space="preserve">↔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C</w:t>
            </w: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1.02 (0.93, 1.12)</w:t>
            </w:r>
          </w:p>
        </w:tc>
        <w:tc>
          <w:tcPr>
            <w:tcW w:w="3254" w:type="dxa"/>
            <w:shd w:val="clear" w:color="auto" w:fill="auto"/>
          </w:tcPr>
          <w:p w14:paraId="35F20088" w14:textId="77777777" w:rsidR="00CE656C" w:rsidRPr="00CE656C" w:rsidRDefault="00CE656C" w:rsidP="00CE65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Коррекция дозы препарата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Тафтеноф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норгестимата</w:t>
            </w:r>
            <w:proofErr w:type="spellEnd"/>
            <w:r w:rsidRPr="00CE656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/ этинилэстрадиола не требуется.</w:t>
            </w:r>
          </w:p>
        </w:tc>
      </w:tr>
    </w:tbl>
    <w:p w14:paraId="66A27773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CE656C">
        <w:rPr>
          <w:rFonts w:ascii="Times New Roman" w:eastAsia="Times New Roman" w:hAnsi="Times New Roman"/>
          <w:bCs/>
          <w:iCs/>
          <w:sz w:val="20"/>
          <w:szCs w:val="20"/>
          <w:vertAlign w:val="superscript"/>
          <w:lang w:eastAsia="ru-RU"/>
        </w:rPr>
        <w:t>а.</w:t>
      </w:r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 Все исследования взаимодействий проведены у здоровых добровольцев.</w:t>
      </w:r>
    </w:p>
    <w:p w14:paraId="01CD6261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CE656C">
        <w:rPr>
          <w:rFonts w:ascii="Times New Roman" w:eastAsia="Times New Roman" w:hAnsi="Times New Roman"/>
          <w:bCs/>
          <w:iCs/>
          <w:sz w:val="20"/>
          <w:szCs w:val="20"/>
          <w:vertAlign w:val="superscript"/>
          <w:lang w:eastAsia="ru-RU"/>
        </w:rPr>
        <w:t>б.</w:t>
      </w:r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Пограничные значения отсутствия эффективности: 70</w:t>
      </w:r>
      <w:r w:rsidRPr="00CE656C">
        <w:rPr>
          <w:rFonts w:ascii="Times New Roman" w:eastAsia="Times New Roman" w:hAnsi="Times New Roman"/>
          <w:bCs/>
          <w:iCs/>
          <w:sz w:val="20"/>
          <w:szCs w:val="20"/>
          <w:cs/>
          <w:lang w:eastAsia="ru-RU"/>
        </w:rPr>
        <w:t>–</w:t>
      </w:r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143 %. </w:t>
      </w:r>
    </w:p>
    <w:p w14:paraId="3F43D06C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CE656C">
        <w:rPr>
          <w:rFonts w:ascii="Times New Roman" w:eastAsia="Times New Roman" w:hAnsi="Times New Roman"/>
          <w:bCs/>
          <w:iCs/>
          <w:sz w:val="20"/>
          <w:szCs w:val="20"/>
          <w:vertAlign w:val="superscript"/>
          <w:lang w:eastAsia="ru-RU"/>
        </w:rPr>
        <w:t>в.</w:t>
      </w:r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 Исследование проведено с доза-фиксированными комбинациями таблеток 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эмтрицитабина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/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тенофовира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алафенамида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.</w:t>
      </w:r>
    </w:p>
    <w:p w14:paraId="279F8705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CE656C">
        <w:rPr>
          <w:rFonts w:ascii="Times New Roman" w:eastAsia="Times New Roman" w:hAnsi="Times New Roman"/>
          <w:bCs/>
          <w:iCs/>
          <w:sz w:val="20"/>
          <w:szCs w:val="20"/>
          <w:vertAlign w:val="superscript"/>
          <w:lang w:eastAsia="ru-RU"/>
        </w:rPr>
        <w:t>г.</w:t>
      </w:r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 Чувствительный к CYP3A4 субстрат.</w:t>
      </w:r>
    </w:p>
    <w:p w14:paraId="2E0B95BF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CE656C">
        <w:rPr>
          <w:rFonts w:ascii="Times New Roman" w:eastAsia="Times New Roman" w:hAnsi="Times New Roman"/>
          <w:bCs/>
          <w:iCs/>
          <w:sz w:val="20"/>
          <w:szCs w:val="20"/>
          <w:vertAlign w:val="superscript"/>
          <w:lang w:eastAsia="ru-RU"/>
        </w:rPr>
        <w:t>д.</w:t>
      </w:r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 Исследование проведено с доза-фиксированными комбинациями таблеток 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элвитегравира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/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кобицистата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/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эмтрицитабина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/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тенофовира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алафенамида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.</w:t>
      </w:r>
    </w:p>
    <w:p w14:paraId="0D7C8C71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CE656C">
        <w:rPr>
          <w:rFonts w:ascii="Times New Roman" w:eastAsia="Times New Roman" w:hAnsi="Times New Roman"/>
          <w:bCs/>
          <w:iCs/>
          <w:sz w:val="20"/>
          <w:szCs w:val="20"/>
          <w:vertAlign w:val="superscript"/>
          <w:lang w:eastAsia="ru-RU"/>
        </w:rPr>
        <w:t>е.</w:t>
      </w:r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 Исследование проведено с доза-фиксированными комбинациями таблеток 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эмтрицитабина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/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рилпивирина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/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тенофовира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алафенамида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.</w:t>
      </w:r>
    </w:p>
    <w:p w14:paraId="7E248C89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CE656C">
        <w:rPr>
          <w:rFonts w:ascii="Times New Roman" w:eastAsia="Times New Roman" w:hAnsi="Times New Roman"/>
          <w:bCs/>
          <w:iCs/>
          <w:sz w:val="20"/>
          <w:szCs w:val="20"/>
          <w:vertAlign w:val="superscript"/>
          <w:lang w:eastAsia="ru-RU"/>
        </w:rPr>
        <w:t>ж.</w:t>
      </w:r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 Основной циркулирующий 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нуклеозидный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метаболит 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софосбувира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.</w:t>
      </w:r>
    </w:p>
    <w:p w14:paraId="5B305A88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CE656C">
        <w:rPr>
          <w:rFonts w:ascii="Times New Roman" w:eastAsia="Times New Roman" w:hAnsi="Times New Roman"/>
          <w:bCs/>
          <w:iCs/>
          <w:sz w:val="20"/>
          <w:szCs w:val="20"/>
          <w:vertAlign w:val="superscript"/>
          <w:lang w:eastAsia="ru-RU"/>
        </w:rPr>
        <w:t>з.</w:t>
      </w:r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 Исследование проведено с применением 40 мг 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тенофовира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алафенамида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и 200 мг 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эмтрицитабина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.</w:t>
      </w:r>
    </w:p>
    <w:p w14:paraId="690DE97F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CE656C">
        <w:rPr>
          <w:rFonts w:ascii="Times New Roman" w:eastAsia="Times New Roman" w:hAnsi="Times New Roman"/>
          <w:bCs/>
          <w:iCs/>
          <w:sz w:val="20"/>
          <w:szCs w:val="20"/>
          <w:vertAlign w:val="superscript"/>
          <w:lang w:eastAsia="ru-RU"/>
        </w:rPr>
        <w:t>и.</w:t>
      </w:r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Исследование, проведенное с дополнительным количеством 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воксилапревира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в дозе 100 мг для достижения ожидаемых воздействий </w:t>
      </w:r>
      <w:proofErr w:type="spellStart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воксилапревира</w:t>
      </w:r>
      <w:proofErr w:type="spellEnd"/>
      <w:r w:rsidRPr="00CE656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у пациентов, инфицированных вирусом гепатите С.</w:t>
      </w:r>
    </w:p>
    <w:p w14:paraId="55C3A206" w14:textId="77777777" w:rsidR="00CE656C" w:rsidRPr="00CE656C" w:rsidRDefault="00CE656C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4D2BA7CE" w14:textId="77777777" w:rsidR="00D43297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1ED16BB2" w14:textId="77777777" w:rsidR="00B65027" w:rsidRPr="00B65027" w:rsidRDefault="00B65027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</w:pPr>
      <w:r w:rsidRPr="00B65027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lastRenderedPageBreak/>
        <w:t xml:space="preserve">Этот продукт производится по лицензии компании </w:t>
      </w:r>
      <w:proofErr w:type="spellStart"/>
      <w:r w:rsidRPr="00B65027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Gilead</w:t>
      </w:r>
      <w:proofErr w:type="spellEnd"/>
      <w:r w:rsidRPr="00B65027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 </w:t>
      </w:r>
      <w:proofErr w:type="spellStart"/>
      <w:r w:rsidRPr="00B65027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Sciences</w:t>
      </w:r>
      <w:proofErr w:type="spellEnd"/>
      <w:r w:rsidRPr="00B65027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, </w:t>
      </w:r>
      <w:proofErr w:type="spellStart"/>
      <w:r w:rsidRPr="00B65027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Inc</w:t>
      </w:r>
      <w:proofErr w:type="spellEnd"/>
      <w:r w:rsidRPr="00B65027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. и </w:t>
      </w:r>
      <w:proofErr w:type="spellStart"/>
      <w:r w:rsidRPr="00B65027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Medicines</w:t>
      </w:r>
      <w:proofErr w:type="spellEnd"/>
      <w:r w:rsidRPr="00B65027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 </w:t>
      </w:r>
      <w:proofErr w:type="spellStart"/>
      <w:r w:rsidRPr="00B65027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Patent</w:t>
      </w:r>
      <w:proofErr w:type="spellEnd"/>
      <w:r w:rsidRPr="00B65027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 </w:t>
      </w:r>
      <w:proofErr w:type="spellStart"/>
      <w:r w:rsidRPr="00B65027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Pool</w:t>
      </w:r>
      <w:proofErr w:type="spellEnd"/>
      <w:r w:rsidRPr="00B65027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.</w:t>
      </w:r>
    </w:p>
    <w:p w14:paraId="631D47AE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E656C">
        <w:rPr>
          <w:rFonts w:ascii="Times New Roman" w:hAnsi="Times New Roman"/>
          <w:i/>
          <w:iCs/>
          <w:sz w:val="28"/>
          <w:szCs w:val="28"/>
        </w:rPr>
        <w:t>Передача ВГВ</w:t>
      </w:r>
    </w:p>
    <w:p w14:paraId="7553CB01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Необходимо сообщить пациентам, что препарат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Тафтеноф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не предотвращает риск передачи ВГВ другим лицам при половых контактах или контакте с кровью, поэтому необходимо продолжать принимать</w:t>
      </w:r>
      <w:r w:rsidRPr="00CE656C" w:rsidDel="00DB2CD1">
        <w:rPr>
          <w:rFonts w:ascii="Times New Roman" w:hAnsi="Times New Roman"/>
          <w:iCs/>
          <w:sz w:val="28"/>
          <w:szCs w:val="28"/>
        </w:rPr>
        <w:t xml:space="preserve"> </w:t>
      </w:r>
      <w:r w:rsidRPr="00CE656C">
        <w:rPr>
          <w:rFonts w:ascii="Times New Roman" w:hAnsi="Times New Roman"/>
          <w:iCs/>
          <w:sz w:val="28"/>
          <w:szCs w:val="28"/>
        </w:rPr>
        <w:t>соответствующие меры предосторожности.</w:t>
      </w:r>
    </w:p>
    <w:p w14:paraId="2A9FDBAD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/>
          <w:iCs/>
          <w:sz w:val="28"/>
          <w:szCs w:val="28"/>
        </w:rPr>
        <w:t>Пациенты с декомпенсированным заболеванием печени</w:t>
      </w:r>
    </w:p>
    <w:p w14:paraId="51BB4E7E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Отсутствуют данные по безопасности и эффективности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у ВГВ-инфицированных пациентов с декомпенсированным поражением печени и показателем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Child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Pugh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Turcotte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(CPT) &gt;9 (т.е. классом C). Такие пациенты могут иметь более высокий риск серьезных нежелательных реакций со стороны печени или почек. Поэтому данная группа пациентов нуждается в тщательном наблюдении за функцией печени, желчевыводящей системы и почек.</w:t>
      </w:r>
    </w:p>
    <w:p w14:paraId="19BF1F07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E656C">
        <w:rPr>
          <w:rFonts w:ascii="Times New Roman" w:hAnsi="Times New Roman"/>
          <w:i/>
          <w:iCs/>
          <w:sz w:val="28"/>
          <w:szCs w:val="28"/>
        </w:rPr>
        <w:t>Обострение гепатита</w:t>
      </w:r>
    </w:p>
    <w:p w14:paraId="54160E8F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E656C">
        <w:rPr>
          <w:rFonts w:ascii="Times New Roman" w:hAnsi="Times New Roman"/>
          <w:i/>
          <w:iCs/>
          <w:sz w:val="28"/>
          <w:szCs w:val="28"/>
        </w:rPr>
        <w:t xml:space="preserve">Обострения во время лечения </w:t>
      </w:r>
    </w:p>
    <w:p w14:paraId="6D395492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>Спонтанные обострения хронического гепатита В являются относительно частыми и характеризуются преходящим повышением аланинаминотрансферазы (АЛТ) в сыворотке крови. После начала противовирусной терапии у некоторых пациентов АЛТ в сыворотке может повыситься. У пациентов с декомпенсированным заболеванием печени данные повышения уровня ALT обычно не сопровождается увеличением концентраций билирубина в сыворотке или печеночной декомпенсацией. Пациенты с циррозом могут иметь повышенный риск печеночной декомпенсации после обострения гепатита, в связи с чем эти пациенты нуждаются в тщательном наблюдении во время лечения.</w:t>
      </w:r>
    </w:p>
    <w:p w14:paraId="4B6E4FF6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/>
          <w:iCs/>
          <w:sz w:val="28"/>
          <w:szCs w:val="28"/>
        </w:rPr>
        <w:t>Обострения после окончания лечения</w:t>
      </w:r>
    </w:p>
    <w:p w14:paraId="61FE71FF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Обострения гепатита были зарегистрированы у пациентов, прекративших лечение гепатита В, сопровождавшееся обычно повышением в плазме крови уровня ДНК ВГВ. Большинство случаев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самокупирующиеся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>, но, тяжелые обострения, включающие смертельные исходы, могут возникать после прекращения лечения гепатита В. Следует регулярно контролировать функцию печени клиническими и лабораторными методами исследования в течение не менее 6 месяцев после прекращения лечения гепатита В. Если необходимо, то следует возобновить лечение гепатита В.</w:t>
      </w:r>
    </w:p>
    <w:p w14:paraId="79683779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>Не рекомендуется прекращение лечения пациентам с выраженным поражением печени или циррозом, так как обострение гепатита после лечения может привести к печеночной декомпенсации. У пациентов с декомпенсированным поражением печени печеночные обострения протекают особенно тяжело и иногда приводят к фатальному исходу.</w:t>
      </w:r>
    </w:p>
    <w:p w14:paraId="2E25161E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E656C">
        <w:rPr>
          <w:rFonts w:ascii="Times New Roman" w:hAnsi="Times New Roman"/>
          <w:i/>
          <w:iCs/>
          <w:sz w:val="28"/>
          <w:szCs w:val="28"/>
        </w:rPr>
        <w:t xml:space="preserve">Нарушение функции почек </w:t>
      </w:r>
    </w:p>
    <w:p w14:paraId="5FCE4BCC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E656C">
        <w:rPr>
          <w:rFonts w:ascii="Times New Roman" w:hAnsi="Times New Roman"/>
          <w:i/>
          <w:iCs/>
          <w:sz w:val="28"/>
          <w:szCs w:val="28"/>
        </w:rPr>
        <w:lastRenderedPageBreak/>
        <w:t>Пациенты с клиренсом креатинина &lt;30 мл/мин</w:t>
      </w:r>
    </w:p>
    <w:p w14:paraId="083EB538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Использование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один раз в день у пациентов с КК ≥ 15 мл/мин и &lt; 30 мл/мин основано на данных 96-й недели об эффективности и безопасности перехода с другого противовирусного режима на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в открытом клиническом исследовании у пациентов с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вирусологически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подавленной инфекцией ВГВ. Имеются очень ограниченные данные о безопасности и эффективности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у инфицированных ВГВ пациентов с КК &lt; 15 мл/мин, находящихся на хроническом гемодиализе.</w:t>
      </w:r>
    </w:p>
    <w:p w14:paraId="68BACC3B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Не рекомендуется применение препарата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Тафтеноф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не получающим гемодиализ пациентам с клиренсом креатинина &lt;15 мл/мин.</w:t>
      </w:r>
    </w:p>
    <w:p w14:paraId="6139D7B0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CE656C">
        <w:rPr>
          <w:rFonts w:ascii="Times New Roman" w:hAnsi="Times New Roman"/>
          <w:i/>
          <w:iCs/>
          <w:sz w:val="28"/>
          <w:szCs w:val="28"/>
        </w:rPr>
        <w:t>Нефротоксичность</w:t>
      </w:r>
      <w:proofErr w:type="spellEnd"/>
    </w:p>
    <w:p w14:paraId="03145621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Сообщалось о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постмаркетинговых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случаях почечной недостаточности, включая острую почечную недостаточность и проксимальную почечную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тубулопатию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, при применении препаратов, содержащих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. Нельзя исключить потенциальный риск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нефротоксичности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в результате хронического воздействия низких концентраций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в связи с приемом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>.</w:t>
      </w:r>
    </w:p>
    <w:p w14:paraId="3E38E5A3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Рекомендуется оценивать функцию почек у всех пациентов до или в начале терапии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алафенамидом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, а также контролировать ее во время терапии у всех пациентов, если это клинически целесообразно. У пациентов, у которых развивается клинически значимое снижение функции почек или признаки проксимальной почечной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тубулопатии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>, следует рассмотреть вопрос о прекращении приема лекарственного средства.</w:t>
      </w:r>
    </w:p>
    <w:p w14:paraId="27CE7A28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E656C">
        <w:rPr>
          <w:rFonts w:ascii="Times New Roman" w:hAnsi="Times New Roman"/>
          <w:i/>
          <w:iCs/>
          <w:sz w:val="28"/>
          <w:szCs w:val="28"/>
        </w:rPr>
        <w:t>Пациенты с сопутствующими инфекциями ВГВ и гепатита С или D</w:t>
      </w:r>
    </w:p>
    <w:p w14:paraId="37311624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Данные о безопасности и эффективности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у пациентов с сопутствующими инфекциями ВГВ и гепатита С или D отсутствуют. Рекомендации по комбинированному назначению для лечения гепатита С должны быть соблюдены.</w:t>
      </w:r>
    </w:p>
    <w:p w14:paraId="712B3319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/>
          <w:iCs/>
          <w:sz w:val="28"/>
          <w:szCs w:val="28"/>
        </w:rPr>
        <w:t>Ко-инфицирование вирусом гепатита B и ВИЧ</w:t>
      </w:r>
    </w:p>
    <w:p w14:paraId="215445FD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Перед началом лечения препаратом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Тафтеноф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следует выполнить исследование на антитела против ВИЧ у всех ВГВ-инфицированных пациентов, чей статус в отношении ВИЧ-1 инфекции неизвестен. У пациентов, которые ко-инфицированы ВГВ и ВИЧ, препарат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Тафтеноф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следует применять совместно с другими антиретровирусными препаратами, чтобы пациенты получали достаточное лечение от ВИЧ.</w:t>
      </w:r>
    </w:p>
    <w:p w14:paraId="390DB0C9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/>
          <w:iCs/>
          <w:sz w:val="28"/>
          <w:szCs w:val="28"/>
        </w:rPr>
        <w:t>Совместное применение других лекарственных препаратов</w:t>
      </w:r>
    </w:p>
    <w:p w14:paraId="5D43D97F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Препарат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Тафтеноф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не следует применять совместно с препаратами, содержащими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дизопроксил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фумарат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или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адефовир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дипивоксил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>.</w:t>
      </w:r>
    </w:p>
    <w:p w14:paraId="0EFBCC1C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Не рекомендуется совместное применение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с некоторыми противосудорожными средствами (например,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lastRenderedPageBreak/>
        <w:t>карбамазепином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окскарбазепином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, фенобарбиталом и фенитоином),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противомикобактериальными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препаратами (например,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рифампицином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рифабутином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рифапентином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>) или зверобоем, все из них являются индукторами гликопротеина Р (P</w:t>
      </w:r>
      <w:r w:rsidRPr="00CE656C">
        <w:rPr>
          <w:rFonts w:ascii="Times New Roman" w:hAnsi="Times New Roman"/>
          <w:iCs/>
          <w:sz w:val="28"/>
          <w:szCs w:val="28"/>
        </w:rPr>
        <w:noBreakHyphen/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gp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) и могут снизить концентрацию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в плазме.</w:t>
      </w:r>
    </w:p>
    <w:p w14:paraId="6CD20205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Совместное применение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с сильными ингибиторами P</w:t>
      </w:r>
      <w:r w:rsidRPr="00CE656C">
        <w:rPr>
          <w:rFonts w:ascii="Times New Roman" w:hAnsi="Times New Roman"/>
          <w:iCs/>
          <w:sz w:val="28"/>
          <w:szCs w:val="28"/>
        </w:rPr>
        <w:noBreakHyphen/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gp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(например,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итраконазолом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кетоконазолом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) может повысить концентрации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в плазме. Такое совместное применение не рекомендуется.</w:t>
      </w:r>
    </w:p>
    <w:p w14:paraId="4FA46E54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E656C">
        <w:rPr>
          <w:rFonts w:ascii="Times New Roman" w:hAnsi="Times New Roman"/>
          <w:i/>
          <w:iCs/>
          <w:sz w:val="28"/>
          <w:szCs w:val="28"/>
        </w:rPr>
        <w:t>Дети</w:t>
      </w:r>
    </w:p>
    <w:p w14:paraId="722977BC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Сообщалось о снижении минеральной плотности костной ткани (МПКТ ≥ 4%) поясничного отдела позвоночника и всего тела у некоторых детей в возрасте 6 лет и старше с массой тела не менее 25 кг, получавших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в течение 48 недель. Долгосрочные эффекты изменений МПКТ на растущую кость, включая риск переломов, неясны. Рекомендуется мультидисциплинарный подход для принятия решения о соответствующем мониторинге во время лечения.</w:t>
      </w:r>
    </w:p>
    <w:p w14:paraId="3BE364BA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E656C">
        <w:rPr>
          <w:rFonts w:ascii="Times New Roman" w:hAnsi="Times New Roman"/>
          <w:i/>
          <w:iCs/>
          <w:sz w:val="28"/>
          <w:szCs w:val="28"/>
        </w:rPr>
        <w:t>Непереносимость лактозы</w:t>
      </w:r>
    </w:p>
    <w:p w14:paraId="1D9C101C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Препарат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Тафтеноф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содержит лактозы моногидрат. Следовательно, препарат не следует принимать пациентам с редкими наследственными нарушениями переносимости галактозы, наследственным дефицитом фермента </w:t>
      </w:r>
      <w:r w:rsidRPr="00CE656C">
        <w:rPr>
          <w:rFonts w:ascii="Times New Roman" w:hAnsi="Times New Roman"/>
          <w:iCs/>
          <w:sz w:val="28"/>
          <w:szCs w:val="28"/>
          <w:lang w:val="en-US"/>
        </w:rPr>
        <w:t>Lapp</w:t>
      </w:r>
      <w:r w:rsidRPr="00CE656C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лактазы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или синдромом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мальабсорбции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глюкозы-галактозы.</w:t>
      </w:r>
    </w:p>
    <w:p w14:paraId="0722C22A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E656C">
        <w:rPr>
          <w:rFonts w:ascii="Times New Roman" w:hAnsi="Times New Roman"/>
          <w:i/>
          <w:iCs/>
          <w:sz w:val="28"/>
          <w:szCs w:val="28"/>
        </w:rPr>
        <w:t>Вспомогательные вещества</w:t>
      </w:r>
    </w:p>
    <w:p w14:paraId="5B7F7D61" w14:textId="77777777" w:rsidR="00CE656C" w:rsidRPr="00CE656C" w:rsidRDefault="00CE656C" w:rsidP="00844CE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Данный препарат содержит 10 мг натрия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кроскармеллозы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в одной таблетке, исходя из этого минимального количества, можно считать, что препарат «свободен от натрия».</w:t>
      </w:r>
    </w:p>
    <w:p w14:paraId="44F9CDF3" w14:textId="77777777" w:rsidR="00D43297" w:rsidRDefault="00D4329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3E5EC9B4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Ограниченный объем данных о беременных женщинах, подвергшихся воздействию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(от 300 до 1000 исходов беременности), указывает на отсутствие пороков развития или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фето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>/неонатальной токсичности.</w:t>
      </w:r>
    </w:p>
    <w:p w14:paraId="556CE3D8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>Исследования на животных не выявили прямого или косвенного пагубного воздействия на репродуктивную токсичность.</w:t>
      </w:r>
    </w:p>
    <w:p w14:paraId="4D6DAD0F" w14:textId="77777777" w:rsid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При необходимости можно рассмотреть возможность применения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во время беременности.</w:t>
      </w:r>
    </w:p>
    <w:p w14:paraId="0394FF41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Согласно опубликованным данным,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в небольших количествах выделяются с грудным молоком у женщин, получающих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. Информации о влиянии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на новорожденных/младенцев недостаточно.</w:t>
      </w:r>
    </w:p>
    <w:p w14:paraId="06111C2F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Невозможно исключить риск для ребенка, получающего грудное вскармливание, поэтому препарат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Тафтеноф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не следует применять во время кормления грудью.</w:t>
      </w:r>
    </w:p>
    <w:p w14:paraId="5972FA0F" w14:textId="77777777" w:rsidR="00CE656C" w:rsidRPr="00CE656C" w:rsidRDefault="00CE656C" w:rsidP="00CE656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E656C">
        <w:rPr>
          <w:rFonts w:ascii="Times New Roman" w:hAnsi="Times New Roman"/>
          <w:i/>
          <w:iCs/>
          <w:sz w:val="28"/>
          <w:szCs w:val="28"/>
        </w:rPr>
        <w:lastRenderedPageBreak/>
        <w:t>Фертильность</w:t>
      </w:r>
    </w:p>
    <w:p w14:paraId="2AEFFA20" w14:textId="77777777" w:rsidR="00CE656C" w:rsidRDefault="00CE656C" w:rsidP="00844CE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E656C">
        <w:rPr>
          <w:rFonts w:ascii="Times New Roman" w:hAnsi="Times New Roman"/>
          <w:iCs/>
          <w:sz w:val="28"/>
          <w:szCs w:val="28"/>
        </w:rPr>
        <w:t xml:space="preserve">Данные о влиянии препарата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Тафтеноф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на фертильность у человека отсутствуют. Исследования не указывают на вредное влияние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тенофовира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E656C">
        <w:rPr>
          <w:rFonts w:ascii="Times New Roman" w:hAnsi="Times New Roman"/>
          <w:iCs/>
          <w:sz w:val="28"/>
          <w:szCs w:val="28"/>
        </w:rPr>
        <w:t>алафенамида</w:t>
      </w:r>
      <w:proofErr w:type="spellEnd"/>
      <w:r w:rsidRPr="00CE656C">
        <w:rPr>
          <w:rFonts w:ascii="Times New Roman" w:hAnsi="Times New Roman"/>
          <w:iCs/>
          <w:sz w:val="28"/>
          <w:szCs w:val="28"/>
        </w:rPr>
        <w:t xml:space="preserve"> на фертильность.</w:t>
      </w:r>
    </w:p>
    <w:p w14:paraId="535B6DF3" w14:textId="77777777" w:rsidR="00FA4F7C" w:rsidRPr="00844CE8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7595D253" w14:textId="77777777" w:rsidR="00742CB2" w:rsidRPr="00742CB2" w:rsidRDefault="00742CB2" w:rsidP="00742CB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742CB2">
        <w:rPr>
          <w:rFonts w:ascii="Times New Roman" w:eastAsia="Times New Roman" w:hAnsi="Times New Roman"/>
          <w:bCs/>
          <w:sz w:val="28"/>
          <w:szCs w:val="28"/>
          <w:lang w:eastAsia="ru-RU"/>
        </w:rPr>
        <w:t>Тафтеноф</w:t>
      </w:r>
      <w:proofErr w:type="spellEnd"/>
      <w:r w:rsidRPr="00742C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E65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имеет </w:t>
      </w:r>
      <w:r w:rsidRPr="00742C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крайне ограниченное влияние на способность управлять автомобилем и работу с механизмами. Пациенты должны быть проинформированы о том, что головокружение является побочным эффектом в случае лечения с использованием </w:t>
      </w:r>
      <w:proofErr w:type="spellStart"/>
      <w:r w:rsidRPr="00742CB2">
        <w:rPr>
          <w:rFonts w:ascii="Times New Roman" w:eastAsia="Times New Roman" w:hAnsi="Times New Roman"/>
          <w:bCs/>
          <w:sz w:val="28"/>
          <w:szCs w:val="28"/>
          <w:lang w:eastAsia="ru-RU"/>
        </w:rPr>
        <w:t>Тафтенофа</w:t>
      </w:r>
      <w:proofErr w:type="spellEnd"/>
      <w:r w:rsidRPr="00742CB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FB2AC32" w14:textId="77777777" w:rsidR="007D0E84" w:rsidRPr="00742CB2" w:rsidRDefault="007D0E84" w:rsidP="00742CB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484BF52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03AC9FBC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" w:name="2175220274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107894D7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bookmarkStart w:id="2" w:name="2175220275"/>
      <w:bookmarkEnd w:id="1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Лечение должно быть инициировано врачом, имеющим опыт лечения хронического гепатита В.</w:t>
      </w:r>
    </w:p>
    <w:p w14:paraId="7CF2AFA7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Препарат </w:t>
      </w: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Тафтеноф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, таблетки, покрытые пленочной оболочкой, 25 мг, рекомендуется принимать взрослым и </w:t>
      </w:r>
      <w:r w:rsidR="0050578C">
        <w:rPr>
          <w:rFonts w:ascii="Times New Roman" w:eastAsia="Times New Roman" w:hAnsi="Times New Roman"/>
          <w:sz w:val="28"/>
          <w:szCs w:val="32"/>
          <w:lang w:eastAsia="ru-RU"/>
        </w:rPr>
        <w:t>детям</w:t>
      </w:r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 (в возрасте от </w:t>
      </w:r>
      <w:r w:rsidR="0050578C">
        <w:rPr>
          <w:rFonts w:ascii="Times New Roman" w:eastAsia="Times New Roman" w:hAnsi="Times New Roman"/>
          <w:sz w:val="28"/>
          <w:szCs w:val="32"/>
          <w:lang w:eastAsia="ru-RU"/>
        </w:rPr>
        <w:t>6</w:t>
      </w:r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 лет и старше с массой тела не менее </w:t>
      </w:r>
      <w:r w:rsidR="0050578C">
        <w:rPr>
          <w:rFonts w:ascii="Times New Roman" w:eastAsia="Times New Roman" w:hAnsi="Times New Roman"/>
          <w:sz w:val="28"/>
          <w:szCs w:val="32"/>
          <w:lang w:eastAsia="ru-RU"/>
        </w:rPr>
        <w:t>25</w:t>
      </w:r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 кг</w:t>
      </w:r>
      <w:r w:rsidRPr="008430B5" w:rsidDel="00935747">
        <w:rPr>
          <w:rFonts w:ascii="Times New Roman" w:eastAsia="Times New Roman" w:hAnsi="Times New Roman"/>
          <w:sz w:val="28"/>
          <w:szCs w:val="32"/>
          <w:lang w:eastAsia="ru-RU"/>
        </w:rPr>
        <w:t>)</w:t>
      </w:r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: по одной таблетке один раз в сутки перорально.</w:t>
      </w:r>
    </w:p>
    <w:p w14:paraId="054998AD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32"/>
          <w:lang w:eastAsia="ru-RU"/>
        </w:rPr>
      </w:pPr>
      <w:r w:rsidRPr="008430B5">
        <w:rPr>
          <w:rFonts w:ascii="Times New Roman" w:eastAsia="Times New Roman" w:hAnsi="Times New Roman"/>
          <w:i/>
          <w:sz w:val="28"/>
          <w:szCs w:val="32"/>
          <w:lang w:eastAsia="ru-RU"/>
        </w:rPr>
        <w:t>Прекращение лечения препаратом</w:t>
      </w:r>
    </w:p>
    <w:p w14:paraId="7372D3D3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При прекращении лечения препаратом необходимо учитывать следующее:</w:t>
      </w:r>
    </w:p>
    <w:p w14:paraId="17354196" w14:textId="77777777" w:rsidR="008430B5" w:rsidRPr="008430B5" w:rsidRDefault="008430B5" w:rsidP="008430B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HBeAg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-положительным пациентам без цирроза, лечение следует принимать не менее 6</w:t>
      </w:r>
      <w:r w:rsidRPr="008430B5">
        <w:rPr>
          <w:rFonts w:ascii="Times New Roman" w:eastAsia="Times New Roman" w:hAnsi="Times New Roman"/>
          <w:sz w:val="28"/>
          <w:szCs w:val="32"/>
          <w:cs/>
          <w:lang w:eastAsia="ru-RU"/>
        </w:rPr>
        <w:t>–</w:t>
      </w:r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12 месяцев после подтверждения </w:t>
      </w: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сероконверсии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HBe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 (отсутствия </w:t>
      </w: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HBeAg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 и отсутствия ДНК ВГВ при наличии анти-</w:t>
      </w: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HBe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), или до подтверждения </w:t>
      </w: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HBs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сероконверсии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, или при доказанном снижении эффективности. После отмены лечения препаратом рекомендуется регулярное повторное наблюдение для обнаружения вирусологического рецидива.</w:t>
      </w:r>
    </w:p>
    <w:p w14:paraId="7121DBC0" w14:textId="77777777" w:rsidR="008430B5" w:rsidRPr="008430B5" w:rsidRDefault="008430B5" w:rsidP="008430B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HBeAg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-отрицательным пациентам без цирроза, лечение препаратом следует принимать, по крайней мере, до </w:t>
      </w: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HBs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сероконверсии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 или до тех пор, пока не будет доказана потеря эффективности. В случае длительного лечения, более 2 лет, рекомендуется продолжать регулярное повторное наблюдение, для подтверждения продолжения выбранной надлежащей терапии для пациента. </w:t>
      </w:r>
    </w:p>
    <w:p w14:paraId="3AF840CC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32"/>
          <w:lang w:eastAsia="ru-RU"/>
        </w:rPr>
      </w:pPr>
      <w:r w:rsidRPr="008430B5">
        <w:rPr>
          <w:rFonts w:ascii="Times New Roman" w:eastAsia="Times New Roman" w:hAnsi="Times New Roman"/>
          <w:i/>
          <w:sz w:val="28"/>
          <w:szCs w:val="32"/>
          <w:lang w:eastAsia="ru-RU"/>
        </w:rPr>
        <w:t>Пропущенная доза</w:t>
      </w:r>
    </w:p>
    <w:p w14:paraId="60DAA940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val="pl-PL" w:eastAsia="ru-RU"/>
        </w:rPr>
      </w:pPr>
      <w:r w:rsidRPr="008430B5">
        <w:rPr>
          <w:rFonts w:ascii="Times New Roman" w:eastAsia="Times New Roman" w:hAnsi="Times New Roman"/>
          <w:sz w:val="28"/>
          <w:szCs w:val="32"/>
          <w:lang w:val="pl-PL" w:eastAsia="ru-RU"/>
        </w:rPr>
        <w:t xml:space="preserve">Если доза была пропущена и прошло менее 18 часов со времени обычного приема, пациенту следует принять </w:t>
      </w: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Тафтеноф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val="pl-PL" w:eastAsia="ru-RU"/>
        </w:rPr>
        <w:t xml:space="preserve"> как можно быстрее, и после этого вернуться к обычному расписанию приема лекарств. Если прошло более 18 часов со времени обычного приема, пациенту не следует принимать пропущенную дозу, и следует просто вернуться к обычному расписанию приема лекарства.</w:t>
      </w:r>
    </w:p>
    <w:p w14:paraId="3F9BDF9B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val="pl-PL" w:eastAsia="ru-RU"/>
        </w:rPr>
      </w:pPr>
      <w:r w:rsidRPr="008430B5">
        <w:rPr>
          <w:rFonts w:ascii="Times New Roman" w:eastAsia="Times New Roman" w:hAnsi="Times New Roman"/>
          <w:sz w:val="28"/>
          <w:szCs w:val="32"/>
          <w:lang w:val="pl-PL" w:eastAsia="ru-RU"/>
        </w:rPr>
        <w:t xml:space="preserve">Если у пациента случается рвота в течение одного часа после приема </w:t>
      </w: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Тафтеноф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val="pl-PL" w:eastAsia="ru-RU"/>
        </w:rPr>
        <w:t xml:space="preserve">, ему следует принять еще одну таблетку. Если рвота случается </w:t>
      </w:r>
      <w:r w:rsidRPr="008430B5">
        <w:rPr>
          <w:rFonts w:ascii="Times New Roman" w:eastAsia="Times New Roman" w:hAnsi="Times New Roman"/>
          <w:sz w:val="28"/>
          <w:szCs w:val="32"/>
          <w:lang w:val="pl-PL" w:eastAsia="ru-RU"/>
        </w:rPr>
        <w:lastRenderedPageBreak/>
        <w:t>более чем через час после приема тенофовира алафенамида, пациенту не следует принимать еще одну таблетку.</w:t>
      </w:r>
    </w:p>
    <w:p w14:paraId="59DE119A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8430B5">
        <w:rPr>
          <w:rFonts w:ascii="Times New Roman" w:eastAsia="Times New Roman" w:hAnsi="Times New Roman"/>
          <w:b/>
          <w:sz w:val="28"/>
          <w:szCs w:val="32"/>
          <w:lang w:eastAsia="ru-RU"/>
        </w:rPr>
        <w:t>Особые группы пациентов</w:t>
      </w:r>
    </w:p>
    <w:p w14:paraId="3756280C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32"/>
          <w:lang w:eastAsia="ru-RU"/>
        </w:rPr>
      </w:pPr>
      <w:r w:rsidRPr="008430B5">
        <w:rPr>
          <w:rFonts w:ascii="Times New Roman" w:eastAsia="Times New Roman" w:hAnsi="Times New Roman"/>
          <w:i/>
          <w:sz w:val="28"/>
          <w:szCs w:val="32"/>
          <w:lang w:eastAsia="ru-RU"/>
        </w:rPr>
        <w:t>Пожилые пациенты</w:t>
      </w:r>
    </w:p>
    <w:p w14:paraId="7F4B2BCC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Пациентам в возрасте 65 лет и старше, коррекция дозы препарата </w:t>
      </w: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Тафтеноф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 не требуется.</w:t>
      </w:r>
    </w:p>
    <w:p w14:paraId="01DC3057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32"/>
          <w:lang w:eastAsia="ru-RU"/>
        </w:rPr>
      </w:pPr>
      <w:r w:rsidRPr="008430B5">
        <w:rPr>
          <w:rFonts w:ascii="Times New Roman" w:eastAsia="Times New Roman" w:hAnsi="Times New Roman"/>
          <w:i/>
          <w:sz w:val="28"/>
          <w:szCs w:val="32"/>
          <w:lang w:eastAsia="ru-RU"/>
        </w:rPr>
        <w:t>Пациенты с почечной недостаточностью</w:t>
      </w:r>
    </w:p>
    <w:p w14:paraId="77373D90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Не требуется коррекция дозы препарата </w:t>
      </w: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Тафтеноф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 взрослым или подросткам (в возрасте от 12 лет и старше с массой тела не менее 35 кг) при расчетном клиренсе креатинина (КК) ≥15 мл/мин или пациентам с КК &lt;15 мл/мин, находящихся на гемодиализе.</w:t>
      </w:r>
    </w:p>
    <w:p w14:paraId="1D41B3DB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В дни проведения гемодиализа препарат </w:t>
      </w: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Тафтеноф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 следует принимать после завершения сеанса гемодиализа.</w:t>
      </w:r>
    </w:p>
    <w:p w14:paraId="7C9D8A62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Не рекомендуется прием препарата пациентам с клиренсом креатинина &lt;15 мл/мин, которые не находятся на гемодиализе.</w:t>
      </w:r>
    </w:p>
    <w:p w14:paraId="42D2C9C9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Нет данных для рекомендаций по дозировке у детей в возрасте до 12 лет и массой тела менее 35 кг с почечной недостаточностью.</w:t>
      </w:r>
    </w:p>
    <w:p w14:paraId="2B940B59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32"/>
          <w:lang w:eastAsia="ru-RU"/>
        </w:rPr>
      </w:pPr>
      <w:r w:rsidRPr="008430B5">
        <w:rPr>
          <w:rFonts w:ascii="Times New Roman" w:eastAsia="Times New Roman" w:hAnsi="Times New Roman"/>
          <w:i/>
          <w:sz w:val="28"/>
          <w:szCs w:val="32"/>
          <w:lang w:eastAsia="ru-RU"/>
        </w:rPr>
        <w:t>Пациенты с печеночной недостаточностью</w:t>
      </w:r>
    </w:p>
    <w:p w14:paraId="69841B50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Пациентам с нарушением функции печени коррекция дозы препарата </w:t>
      </w: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Тафтеноф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 не требуется.</w:t>
      </w:r>
    </w:p>
    <w:p w14:paraId="0C18BEEE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32"/>
          <w:lang w:eastAsia="ru-RU"/>
        </w:rPr>
      </w:pPr>
      <w:r w:rsidRPr="008430B5">
        <w:rPr>
          <w:rFonts w:ascii="Times New Roman" w:eastAsia="Times New Roman" w:hAnsi="Times New Roman"/>
          <w:i/>
          <w:sz w:val="28"/>
          <w:szCs w:val="32"/>
          <w:lang w:eastAsia="ru-RU"/>
        </w:rPr>
        <w:t>Дети</w:t>
      </w:r>
    </w:p>
    <w:p w14:paraId="2C617566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Безопасность и эффективность </w:t>
      </w: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тенофовира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  <w:proofErr w:type="spellStart"/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алафенамида</w:t>
      </w:r>
      <w:proofErr w:type="spellEnd"/>
      <w:r w:rsidRPr="008430B5">
        <w:rPr>
          <w:rFonts w:ascii="Times New Roman" w:eastAsia="Times New Roman" w:hAnsi="Times New Roman"/>
          <w:sz w:val="28"/>
          <w:szCs w:val="32"/>
          <w:vertAlign w:val="superscript"/>
          <w:lang w:eastAsia="ru-RU"/>
        </w:rPr>
        <w:t xml:space="preserve"> </w:t>
      </w:r>
      <w:r w:rsidRPr="008430B5">
        <w:rPr>
          <w:rFonts w:ascii="Times New Roman" w:eastAsia="Times New Roman" w:hAnsi="Times New Roman"/>
          <w:sz w:val="28"/>
          <w:szCs w:val="32"/>
          <w:lang w:eastAsia="ru-RU"/>
        </w:rPr>
        <w:t>у детей в возрасте до 6 лет или при массе тела менее 25 кг не устанавливалась. Данные отсутствуют.</w:t>
      </w:r>
    </w:p>
    <w:p w14:paraId="31E181BA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844CE8">
        <w:rPr>
          <w:rFonts w:ascii="Times New Roman" w:hAnsi="Times New Roman"/>
          <w:i/>
          <w:color w:val="000000"/>
          <w:sz w:val="24"/>
        </w:rPr>
        <w:t xml:space="preserve"> </w:t>
      </w:r>
    </w:p>
    <w:p w14:paraId="333A94D6" w14:textId="77777777" w:rsidR="008430B5" w:rsidRPr="008430B5" w:rsidRDefault="00CE656C" w:rsidP="008430B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bookmarkStart w:id="3" w:name="2175220276"/>
      <w:bookmarkEnd w:id="2"/>
      <w:r w:rsidRPr="00CE656C">
        <w:rPr>
          <w:rFonts w:ascii="Times New Roman" w:hAnsi="Times New Roman"/>
          <w:color w:val="000000"/>
          <w:sz w:val="28"/>
          <w:szCs w:val="24"/>
        </w:rPr>
        <w:t xml:space="preserve">Перорально. Таблетки </w:t>
      </w:r>
      <w:proofErr w:type="spellStart"/>
      <w:r w:rsidRPr="00CE656C">
        <w:rPr>
          <w:rFonts w:ascii="Times New Roman" w:hAnsi="Times New Roman"/>
          <w:color w:val="000000"/>
          <w:sz w:val="28"/>
          <w:szCs w:val="24"/>
        </w:rPr>
        <w:t>Тафтеноф</w:t>
      </w:r>
      <w:proofErr w:type="spellEnd"/>
      <w:r w:rsidRPr="00CE656C">
        <w:rPr>
          <w:rFonts w:ascii="Times New Roman" w:hAnsi="Times New Roman"/>
          <w:color w:val="000000"/>
          <w:sz w:val="28"/>
          <w:szCs w:val="24"/>
        </w:rPr>
        <w:t xml:space="preserve"> следует принимать во время еды.</w:t>
      </w:r>
    </w:p>
    <w:p w14:paraId="696CAE88" w14:textId="77777777" w:rsidR="005C4B12" w:rsidRPr="008372C6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bookmarkStart w:id="4" w:name="2175220278"/>
      <w:bookmarkEnd w:id="3"/>
      <w:r w:rsidRPr="008372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8372C6">
        <w:rPr>
          <w:rFonts w:ascii="Times New Roman" w:hAnsi="Times New Roman"/>
          <w:i/>
          <w:sz w:val="24"/>
        </w:rPr>
        <w:t xml:space="preserve"> </w:t>
      </w:r>
    </w:p>
    <w:p w14:paraId="09707A9D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5" w:name="_Hlk53053856"/>
      <w:bookmarkEnd w:id="4"/>
      <w:r w:rsidRPr="008430B5">
        <w:rPr>
          <w:rFonts w:ascii="Times New Roman" w:hAnsi="Times New Roman"/>
          <w:i/>
          <w:color w:val="000000"/>
          <w:sz w:val="28"/>
          <w:szCs w:val="28"/>
        </w:rPr>
        <w:t>Симптомы:</w:t>
      </w:r>
      <w:r w:rsidRPr="008430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0D71" w:rsidRPr="00B10D71">
        <w:rPr>
          <w:rFonts w:ascii="Times New Roman" w:hAnsi="Times New Roman"/>
          <w:color w:val="000000"/>
          <w:sz w:val="28"/>
          <w:szCs w:val="28"/>
        </w:rPr>
        <w:t>в случае передозировки пациент должен находиться под наблюдением на предмет наличия признаков токсичности</w:t>
      </w:r>
      <w:r w:rsidR="00B10D71">
        <w:rPr>
          <w:rFonts w:ascii="Times New Roman" w:hAnsi="Times New Roman"/>
          <w:color w:val="000000"/>
          <w:sz w:val="28"/>
          <w:szCs w:val="28"/>
        </w:rPr>
        <w:t>.</w:t>
      </w:r>
    </w:p>
    <w:p w14:paraId="3B1C9F65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430B5">
        <w:rPr>
          <w:rFonts w:ascii="Times New Roman" w:hAnsi="Times New Roman"/>
          <w:i/>
          <w:iCs/>
          <w:color w:val="000000"/>
          <w:sz w:val="28"/>
          <w:szCs w:val="28"/>
        </w:rPr>
        <w:t>Лечение:</w:t>
      </w:r>
      <w:r w:rsidRPr="008430B5">
        <w:rPr>
          <w:rFonts w:ascii="Times New Roman" w:hAnsi="Times New Roman"/>
          <w:color w:val="000000"/>
          <w:sz w:val="28"/>
          <w:szCs w:val="28"/>
        </w:rPr>
        <w:t xml:space="preserve"> поддерживающие мероприятия, включая мониторинг важнейших физиологических показателей и наблюдение за клиническим состоянием пациента.</w:t>
      </w:r>
    </w:p>
    <w:p w14:paraId="541BAEAC" w14:textId="77777777" w:rsidR="008430B5" w:rsidRPr="008430B5" w:rsidRDefault="008430B5" w:rsidP="008430B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8430B5">
        <w:rPr>
          <w:rFonts w:ascii="Times New Roman" w:hAnsi="Times New Roman"/>
          <w:color w:val="000000"/>
          <w:sz w:val="28"/>
          <w:szCs w:val="28"/>
        </w:rPr>
        <w:t>Тенофовира</w:t>
      </w:r>
      <w:proofErr w:type="spellEnd"/>
      <w:r w:rsidRPr="008430B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0B5">
        <w:rPr>
          <w:rFonts w:ascii="Times New Roman" w:hAnsi="Times New Roman"/>
          <w:color w:val="000000"/>
          <w:sz w:val="28"/>
          <w:szCs w:val="28"/>
        </w:rPr>
        <w:t>алафенамид</w:t>
      </w:r>
      <w:proofErr w:type="spellEnd"/>
      <w:r w:rsidRPr="008430B5">
        <w:rPr>
          <w:rFonts w:ascii="Times New Roman" w:hAnsi="Times New Roman"/>
          <w:color w:val="000000"/>
          <w:sz w:val="28"/>
          <w:szCs w:val="28"/>
        </w:rPr>
        <w:t xml:space="preserve"> эффективно выводится гемодиализом с коэффициентом экстракции примерно 54%. Неизвестно, выводится ли </w:t>
      </w:r>
      <w:proofErr w:type="spellStart"/>
      <w:r w:rsidRPr="008430B5">
        <w:rPr>
          <w:rFonts w:ascii="Times New Roman" w:hAnsi="Times New Roman"/>
          <w:color w:val="000000"/>
          <w:sz w:val="28"/>
          <w:szCs w:val="28"/>
        </w:rPr>
        <w:t>тенофовира</w:t>
      </w:r>
      <w:proofErr w:type="spellEnd"/>
      <w:r w:rsidRPr="008430B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0B5">
        <w:rPr>
          <w:rFonts w:ascii="Times New Roman" w:hAnsi="Times New Roman"/>
          <w:color w:val="000000"/>
          <w:sz w:val="28"/>
          <w:szCs w:val="28"/>
        </w:rPr>
        <w:t>алафенамид</w:t>
      </w:r>
      <w:proofErr w:type="spellEnd"/>
      <w:r w:rsidRPr="008430B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0B5">
        <w:rPr>
          <w:rFonts w:ascii="Times New Roman" w:hAnsi="Times New Roman"/>
          <w:color w:val="000000"/>
          <w:sz w:val="28"/>
          <w:szCs w:val="28"/>
        </w:rPr>
        <w:t>перитонеальным</w:t>
      </w:r>
      <w:proofErr w:type="spellEnd"/>
      <w:r w:rsidRPr="008430B5">
        <w:rPr>
          <w:rFonts w:ascii="Times New Roman" w:hAnsi="Times New Roman"/>
          <w:color w:val="000000"/>
          <w:sz w:val="28"/>
          <w:szCs w:val="28"/>
        </w:rPr>
        <w:t xml:space="preserve"> диализом. </w:t>
      </w:r>
    </w:p>
    <w:bookmarkEnd w:id="5"/>
    <w:p w14:paraId="4508D32D" w14:textId="77777777" w:rsidR="00A12563" w:rsidRPr="00844CE8" w:rsidRDefault="00A1256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9A4541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6" w:name="2175220282"/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844CE8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6"/>
    <w:p w14:paraId="7F5FBBA1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Очень часто </w:t>
      </w:r>
    </w:p>
    <w:p w14:paraId="16AE1AC8" w14:textId="77777777" w:rsidR="005C0EE9" w:rsidRDefault="005C4B12" w:rsidP="005C0EE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C0EE9" w:rsidRPr="005C0EE9">
        <w:rPr>
          <w:rFonts w:ascii="Times New Roman" w:hAnsi="Times New Roman"/>
          <w:sz w:val="28"/>
          <w:szCs w:val="28"/>
        </w:rPr>
        <w:t xml:space="preserve">Головная боль </w:t>
      </w:r>
    </w:p>
    <w:p w14:paraId="304637E9" w14:textId="77777777" w:rsidR="001937AD" w:rsidRPr="00844CE8" w:rsidRDefault="001937AD" w:rsidP="005C0EE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Часто </w:t>
      </w:r>
    </w:p>
    <w:p w14:paraId="10DBA38A" w14:textId="77777777" w:rsidR="005C0EE9" w:rsidRDefault="005C4B12" w:rsidP="005C0EE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C0EE9" w:rsidRPr="005C0EE9">
        <w:rPr>
          <w:rFonts w:ascii="Times New Roman" w:hAnsi="Times New Roman"/>
          <w:sz w:val="28"/>
          <w:szCs w:val="28"/>
        </w:rPr>
        <w:t xml:space="preserve">Диарея, рвота, тошнота, боль в животе, вздутие живота, метеоризм </w:t>
      </w:r>
    </w:p>
    <w:p w14:paraId="551D99F5" w14:textId="77777777" w:rsidR="005C0EE9" w:rsidRDefault="005C0EE9" w:rsidP="005C0EE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5C0EE9">
        <w:rPr>
          <w:rFonts w:ascii="Times New Roman" w:hAnsi="Times New Roman"/>
          <w:sz w:val="28"/>
          <w:szCs w:val="28"/>
        </w:rPr>
        <w:t>Утомляемость</w:t>
      </w:r>
    </w:p>
    <w:p w14:paraId="6BA82803" w14:textId="77777777" w:rsidR="005C0EE9" w:rsidRDefault="005C0EE9" w:rsidP="005C0EE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0EE9">
        <w:rPr>
          <w:rFonts w:ascii="Times New Roman" w:hAnsi="Times New Roman"/>
          <w:sz w:val="28"/>
          <w:szCs w:val="28"/>
        </w:rPr>
        <w:t>Головокружение</w:t>
      </w:r>
    </w:p>
    <w:p w14:paraId="2D13FD64" w14:textId="77777777" w:rsidR="005C0EE9" w:rsidRDefault="005C0EE9" w:rsidP="005C0EE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0EE9">
        <w:rPr>
          <w:rFonts w:ascii="Times New Roman" w:hAnsi="Times New Roman"/>
          <w:sz w:val="28"/>
          <w:szCs w:val="28"/>
        </w:rPr>
        <w:t>Сыпь, зуд</w:t>
      </w:r>
    </w:p>
    <w:p w14:paraId="72ECBA5E" w14:textId="77777777" w:rsidR="005C0EE9" w:rsidRDefault="005C0EE9" w:rsidP="005C0EE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0EE9">
        <w:rPr>
          <w:rFonts w:ascii="Times New Roman" w:hAnsi="Times New Roman"/>
          <w:sz w:val="28"/>
          <w:szCs w:val="28"/>
        </w:rPr>
        <w:t>Повышение АЛТ</w:t>
      </w:r>
    </w:p>
    <w:p w14:paraId="7EB6AE91" w14:textId="77777777" w:rsidR="005C0EE9" w:rsidRDefault="005C0EE9" w:rsidP="005C0EE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0EE9">
        <w:rPr>
          <w:rFonts w:ascii="Times New Roman" w:hAnsi="Times New Roman"/>
          <w:sz w:val="28"/>
          <w:szCs w:val="28"/>
        </w:rPr>
        <w:t>Артралгия</w:t>
      </w:r>
    </w:p>
    <w:p w14:paraId="4153EBC9" w14:textId="77777777" w:rsidR="00F40388" w:rsidRPr="00844CE8" w:rsidRDefault="00F40388" w:rsidP="005C0EE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Нечасто </w:t>
      </w:r>
    </w:p>
    <w:p w14:paraId="4B894247" w14:textId="77777777" w:rsidR="0041162E" w:rsidRDefault="005C4B12" w:rsidP="005C0EE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C0EE9" w:rsidRPr="005C0EE9">
        <w:rPr>
          <w:rFonts w:ascii="Times New Roman" w:hAnsi="Times New Roman"/>
          <w:sz w:val="28"/>
          <w:szCs w:val="28"/>
        </w:rPr>
        <w:t>Ангионевротический отек, крапивница</w:t>
      </w:r>
    </w:p>
    <w:p w14:paraId="6BC089D6" w14:textId="77777777" w:rsidR="005C0EE9" w:rsidRPr="00844CE8" w:rsidRDefault="005C0EE9" w:rsidP="005C0EE9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74D419" w14:textId="77777777" w:rsidR="00827BB2" w:rsidRPr="006703A5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</w:rPr>
      </w:pPr>
      <w:r w:rsidRPr="00844CE8">
        <w:rPr>
          <w:rFonts w:ascii="Times New Roman" w:hAnsi="Times New Roman"/>
          <w:b/>
          <w:color w:val="000000"/>
          <w:sz w:val="28"/>
        </w:rPr>
        <w:t>П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844CE8">
        <w:rPr>
          <w:rFonts w:ascii="Times New Roman" w:hAnsi="Times New Roman"/>
          <w:b/>
          <w:color w:val="000000"/>
          <w:sz w:val="28"/>
        </w:rPr>
        <w:t xml:space="preserve"> </w:t>
      </w:r>
    </w:p>
    <w:p w14:paraId="20F99894" w14:textId="77777777" w:rsidR="006703A5" w:rsidRPr="006C577B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9DE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084813" w:rsidRPr="00084813">
        <w:rPr>
          <w:rFonts w:ascii="Times New Roman" w:hAnsi="Times New Roman"/>
          <w:sz w:val="28"/>
          <w:szCs w:val="28"/>
        </w:rPr>
        <w:t>Комитета</w:t>
      </w:r>
      <w:r w:rsidR="00084813">
        <w:rPr>
          <w:rFonts w:ascii="Times New Roman" w:hAnsi="Times New Roman"/>
          <w:sz w:val="28"/>
          <w:szCs w:val="28"/>
        </w:rPr>
        <w:t xml:space="preserve"> </w:t>
      </w:r>
      <w:r w:rsidR="00084813" w:rsidRPr="00084813">
        <w:rPr>
          <w:rFonts w:ascii="Times New Roman" w:hAnsi="Times New Roman"/>
          <w:sz w:val="28"/>
          <w:szCs w:val="28"/>
        </w:rPr>
        <w:t xml:space="preserve">медицинского и фармацевтического контроля </w:t>
      </w:r>
      <w:r w:rsidRPr="006C577B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225F22E9" w14:textId="77777777" w:rsidR="006703A5" w:rsidRPr="006C577B" w:rsidRDefault="00DD3A7A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36CB0083" w14:textId="77777777" w:rsidR="006703A5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DF8073" w14:textId="77777777" w:rsidR="000C2C4B" w:rsidRPr="00844CE8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2D4F93F8" w14:textId="77777777" w:rsidR="006B7A90" w:rsidRPr="00844CE8" w:rsidRDefault="00844CE8" w:rsidP="00844CE8">
      <w:pPr>
        <w:spacing w:after="0" w:line="240" w:lineRule="auto"/>
        <w:jc w:val="both"/>
        <w:rPr>
          <w:rFonts w:ascii="Times New Roman" w:hAnsi="Times New Roman"/>
          <w:i/>
        </w:rPr>
      </w:pPr>
      <w:bookmarkStart w:id="7" w:name="2175220285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60EC62EA" w14:textId="77777777" w:rsidR="006B7A90" w:rsidRPr="00844CE8" w:rsidRDefault="006B7A90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8" w:name="2175220286"/>
      <w:bookmarkEnd w:id="7"/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Одна таблетка содержит </w:t>
      </w:r>
    </w:p>
    <w:p w14:paraId="679B9255" w14:textId="77777777" w:rsidR="006B7A90" w:rsidRPr="00844CE8" w:rsidRDefault="00844CE8" w:rsidP="00EE4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- </w:t>
      </w:r>
      <w:proofErr w:type="spellStart"/>
      <w:r w:rsidR="00EE4048" w:rsidRPr="00EE40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тенофовира</w:t>
      </w:r>
      <w:proofErr w:type="spellEnd"/>
      <w:r w:rsidR="00EE4048" w:rsidRPr="00EE40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EE4048" w:rsidRPr="00EE40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алафенамида</w:t>
      </w:r>
      <w:proofErr w:type="spellEnd"/>
      <w:r w:rsidR="00EE4048" w:rsidRPr="00EE40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EE4048" w:rsidRPr="00EE40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фумарат</w:t>
      </w:r>
      <w:proofErr w:type="spellEnd"/>
      <w:r w:rsidR="00EE4048" w:rsidRPr="00EE40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эквивалентно </w:t>
      </w:r>
      <w:proofErr w:type="spellStart"/>
      <w:r w:rsidR="00EE4048" w:rsidRPr="00EE40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тенофовиру</w:t>
      </w:r>
      <w:proofErr w:type="spellEnd"/>
      <w:r w:rsidR="00EE4048" w:rsidRPr="00EE40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EE4048" w:rsidRPr="00EE40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алафенамиду</w:t>
      </w:r>
      <w:proofErr w:type="spellEnd"/>
      <w:r w:rsidR="00EE4048" w:rsidRPr="00EE40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25.000 мг.</w:t>
      </w:r>
    </w:p>
    <w:p w14:paraId="5649B339" w14:textId="77777777" w:rsidR="00386A38" w:rsidRPr="00386A38" w:rsidRDefault="006B7A90" w:rsidP="00386A38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844CE8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>Целлюлоза микрокристаллическая (</w:t>
      </w:r>
      <w:proofErr w:type="spellStart"/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>Farmacel</w:t>
      </w:r>
      <w:proofErr w:type="spellEnd"/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 xml:space="preserve"> 102),</w:t>
      </w:r>
      <w:r w:rsidR="00386A38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>лактозы моногидрат (</w:t>
      </w:r>
      <w:proofErr w:type="spellStart"/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>Super</w:t>
      </w:r>
      <w:proofErr w:type="spellEnd"/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>tab</w:t>
      </w:r>
      <w:proofErr w:type="spellEnd"/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 xml:space="preserve"> 30 GR),</w:t>
      </w:r>
      <w:r w:rsidR="00386A38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 xml:space="preserve">натрия </w:t>
      </w:r>
      <w:proofErr w:type="spellStart"/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>кроскармеллоза</w:t>
      </w:r>
      <w:proofErr w:type="spellEnd"/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 xml:space="preserve"> (</w:t>
      </w:r>
      <w:proofErr w:type="spellStart"/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>Ac-Di-Sol</w:t>
      </w:r>
      <w:proofErr w:type="spellEnd"/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>),</w:t>
      </w:r>
      <w:r w:rsidR="00386A38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 xml:space="preserve">магния </w:t>
      </w:r>
      <w:proofErr w:type="spellStart"/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>стеарат</w:t>
      </w:r>
      <w:proofErr w:type="spellEnd"/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 xml:space="preserve"> (</w:t>
      </w:r>
      <w:proofErr w:type="spellStart"/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>Ligamed</w:t>
      </w:r>
      <w:proofErr w:type="spellEnd"/>
      <w:r w:rsidR="00386A38" w:rsidRPr="00386A38">
        <w:rPr>
          <w:rFonts w:ascii="Times New Roman" w:hAnsi="Times New Roman"/>
          <w:iCs/>
          <w:spacing w:val="-2"/>
          <w:sz w:val="28"/>
          <w:szCs w:val="28"/>
        </w:rPr>
        <w:t xml:space="preserve"> MF-2-F)</w:t>
      </w:r>
      <w:r w:rsidR="00386A38">
        <w:rPr>
          <w:rFonts w:ascii="Times New Roman" w:hAnsi="Times New Roman"/>
          <w:iCs/>
          <w:spacing w:val="-2"/>
          <w:sz w:val="28"/>
          <w:szCs w:val="28"/>
        </w:rPr>
        <w:t>;</w:t>
      </w:r>
    </w:p>
    <w:p w14:paraId="646D8492" w14:textId="77777777" w:rsidR="00386A38" w:rsidRPr="00386A38" w:rsidRDefault="00386A38" w:rsidP="00386A38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386A38">
        <w:rPr>
          <w:rFonts w:ascii="Times New Roman" w:hAnsi="Times New Roman"/>
          <w:i/>
          <w:iCs/>
          <w:spacing w:val="-2"/>
          <w:sz w:val="28"/>
          <w:szCs w:val="28"/>
        </w:rPr>
        <w:t xml:space="preserve">пленочное покрытие </w:t>
      </w:r>
      <w:proofErr w:type="spellStart"/>
      <w:r w:rsidRPr="00386A38">
        <w:rPr>
          <w:rFonts w:ascii="Times New Roman" w:hAnsi="Times New Roman"/>
          <w:i/>
          <w:iCs/>
          <w:spacing w:val="-2"/>
          <w:sz w:val="28"/>
          <w:szCs w:val="28"/>
        </w:rPr>
        <w:t>Опадрай</w:t>
      </w:r>
      <w:proofErr w:type="spellEnd"/>
      <w:r w:rsidRPr="00386A38">
        <w:rPr>
          <w:rFonts w:ascii="Times New Roman" w:hAnsi="Times New Roman"/>
          <w:i/>
          <w:iCs/>
          <w:spacing w:val="-2"/>
          <w:sz w:val="28"/>
          <w:szCs w:val="28"/>
        </w:rPr>
        <w:t xml:space="preserve"> II белый 85F580019: </w:t>
      </w:r>
      <w:r w:rsidRPr="00386A38">
        <w:rPr>
          <w:rFonts w:ascii="Times New Roman" w:hAnsi="Times New Roman"/>
          <w:iCs/>
          <w:spacing w:val="-2"/>
          <w:sz w:val="28"/>
          <w:szCs w:val="28"/>
        </w:rPr>
        <w:t>спирт поливиниловый частично</w:t>
      </w:r>
      <w:r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Pr="00386A38">
        <w:rPr>
          <w:rFonts w:ascii="Times New Roman" w:hAnsi="Times New Roman"/>
          <w:iCs/>
          <w:spacing w:val="-2"/>
          <w:sz w:val="28"/>
          <w:szCs w:val="28"/>
        </w:rPr>
        <w:t xml:space="preserve">гидролизованный (Е 1203), тальк (Е 533b), </w:t>
      </w:r>
      <w:proofErr w:type="spellStart"/>
      <w:r w:rsidRPr="00386A38">
        <w:rPr>
          <w:rFonts w:ascii="Times New Roman" w:hAnsi="Times New Roman"/>
          <w:iCs/>
          <w:spacing w:val="-2"/>
          <w:sz w:val="28"/>
          <w:szCs w:val="28"/>
        </w:rPr>
        <w:t>макрогол</w:t>
      </w:r>
      <w:proofErr w:type="spellEnd"/>
      <w:r w:rsidRPr="00386A38">
        <w:rPr>
          <w:rFonts w:ascii="Times New Roman" w:hAnsi="Times New Roman"/>
          <w:iCs/>
          <w:spacing w:val="-2"/>
          <w:sz w:val="28"/>
          <w:szCs w:val="28"/>
        </w:rPr>
        <w:t>/</w:t>
      </w:r>
      <w:proofErr w:type="spellStart"/>
      <w:r w:rsidRPr="00386A38">
        <w:rPr>
          <w:rFonts w:ascii="Times New Roman" w:hAnsi="Times New Roman"/>
          <w:iCs/>
          <w:spacing w:val="-2"/>
          <w:sz w:val="28"/>
          <w:szCs w:val="28"/>
        </w:rPr>
        <w:t>полиэтиленгликоль</w:t>
      </w:r>
      <w:proofErr w:type="spellEnd"/>
      <w:r w:rsidRPr="00386A38">
        <w:rPr>
          <w:rFonts w:ascii="Times New Roman" w:hAnsi="Times New Roman"/>
          <w:iCs/>
          <w:spacing w:val="-2"/>
          <w:sz w:val="28"/>
          <w:szCs w:val="28"/>
        </w:rPr>
        <w:t xml:space="preserve"> (Е 1521), титана диоксид (Е 171)</w:t>
      </w:r>
      <w:r>
        <w:rPr>
          <w:rFonts w:ascii="Times New Roman" w:hAnsi="Times New Roman"/>
          <w:iCs/>
          <w:spacing w:val="-2"/>
          <w:sz w:val="28"/>
          <w:szCs w:val="28"/>
        </w:rPr>
        <w:t>.</w:t>
      </w:r>
    </w:p>
    <w:p w14:paraId="5883C056" w14:textId="77777777" w:rsidR="00C91310" w:rsidRDefault="00C9131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51768147" w14:textId="77777777" w:rsidR="006B7A90" w:rsidRPr="00C91310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310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внешнего вида, запаха, вкуса</w:t>
      </w:r>
    </w:p>
    <w:bookmarkEnd w:id="8"/>
    <w:p w14:paraId="4A4A590F" w14:textId="77777777" w:rsidR="006B7A90" w:rsidRPr="00386A38" w:rsidRDefault="00386A38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6A38">
        <w:rPr>
          <w:rFonts w:ascii="Times New Roman" w:eastAsia="Times New Roman" w:hAnsi="Times New Roman"/>
          <w:sz w:val="28"/>
          <w:szCs w:val="28"/>
          <w:lang w:eastAsia="ru-RU"/>
        </w:rPr>
        <w:t>Таблетки круглой формы, покрытые пленочной оболочкой белого или почти белого цвета с оттиском «L3» на одной стороне и гладкие с другой.</w:t>
      </w:r>
    </w:p>
    <w:p w14:paraId="21476D3E" w14:textId="77777777" w:rsidR="00386A38" w:rsidRPr="00844CE8" w:rsidRDefault="00386A38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36A05D" w14:textId="77777777" w:rsidR="00C9308C" w:rsidRDefault="00386A3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9" w:name="2175220287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 и</w:t>
      </w:r>
      <w:r w:rsidR="00C930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упаковка</w:t>
      </w:r>
    </w:p>
    <w:p w14:paraId="66B2FC81" w14:textId="77777777" w:rsidR="00386A38" w:rsidRPr="00386A38" w:rsidRDefault="00386A38" w:rsidP="00386A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6A38">
        <w:rPr>
          <w:rFonts w:ascii="Times New Roman" w:eastAsia="Times New Roman" w:hAnsi="Times New Roman"/>
          <w:sz w:val="28"/>
          <w:szCs w:val="28"/>
          <w:lang w:eastAsia="ru-RU"/>
        </w:rPr>
        <w:t>По 30 таблеток помещают в полиэтиленовый контейнер высокой плотности. Во флаконе содержится поглотитель влаги силикагель.</w:t>
      </w:r>
    </w:p>
    <w:p w14:paraId="7B8DD034" w14:textId="77777777" w:rsidR="006D5B76" w:rsidRPr="00386A38" w:rsidRDefault="00386A38" w:rsidP="00386A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6A38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контейнер прикрепляют этикетку </w:t>
      </w:r>
      <w:proofErr w:type="spellStart"/>
      <w:r w:rsidRPr="00386A38">
        <w:rPr>
          <w:rFonts w:ascii="Times New Roman" w:eastAsia="Times New Roman" w:hAnsi="Times New Roman"/>
          <w:sz w:val="28"/>
          <w:szCs w:val="28"/>
          <w:lang w:eastAsia="ru-RU"/>
        </w:rPr>
        <w:t>самоклеющуюся</w:t>
      </w:r>
      <w:proofErr w:type="spellEnd"/>
      <w:r w:rsidRPr="00386A38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инструкцию по медицинскому применению на казахском и русском языках.</w:t>
      </w:r>
    </w:p>
    <w:p w14:paraId="0A7957F3" w14:textId="77777777" w:rsidR="00386A38" w:rsidRDefault="00386A38" w:rsidP="00386A3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C2FBEE5" w14:textId="77777777"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7EBB4B2D" w14:textId="77777777" w:rsidR="00386A38" w:rsidRDefault="0099194D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86A38" w:rsidRPr="00386A3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14:paraId="72400471" w14:textId="77777777" w:rsidR="000E01AB" w:rsidRPr="00844CE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844CE8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844CE8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1CF75013" w14:textId="77777777" w:rsidR="00DC33F0" w:rsidRDefault="00DC33F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0" w:name="2175220288"/>
      <w:bookmarkEnd w:id="9"/>
    </w:p>
    <w:p w14:paraId="56C7A777" w14:textId="77777777" w:rsidR="000E01AB" w:rsidRPr="00844CE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447073C5" w14:textId="77777777" w:rsidR="00386A38" w:rsidRPr="00386A38" w:rsidRDefault="00386A38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86A38">
        <w:rPr>
          <w:rFonts w:ascii="Times New Roman" w:hAnsi="Times New Roman"/>
          <w:color w:val="000000"/>
          <w:sz w:val="28"/>
          <w:szCs w:val="28"/>
        </w:rPr>
        <w:t xml:space="preserve">В сухом, защищенном от света месте, при температуре не выше 30 </w:t>
      </w:r>
      <w:r w:rsidRPr="00386A38">
        <w:rPr>
          <w:rFonts w:ascii="Times New Roman" w:hAnsi="Times New Roman"/>
          <w:color w:val="000000"/>
          <w:sz w:val="28"/>
          <w:szCs w:val="28"/>
        </w:rPr>
        <w:sym w:font="Symbol" w:char="F0B0"/>
      </w:r>
      <w:r w:rsidRPr="00386A38">
        <w:rPr>
          <w:rFonts w:ascii="Times New Roman" w:hAnsi="Times New Roman"/>
          <w:color w:val="000000"/>
          <w:sz w:val="28"/>
          <w:szCs w:val="28"/>
        </w:rPr>
        <w:t>С.</w:t>
      </w:r>
    </w:p>
    <w:p w14:paraId="291629DB" w14:textId="77777777" w:rsidR="00D14D61" w:rsidRPr="00844CE8" w:rsidRDefault="00D14D61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1" w:name="2175220289"/>
      <w:bookmarkEnd w:id="10"/>
    </w:p>
    <w:bookmarkEnd w:id="11"/>
    <w:p w14:paraId="52506F81" w14:textId="77777777" w:rsidR="006B7A90" w:rsidRPr="00844CE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D2837F" w14:textId="77777777" w:rsidR="00F545E0" w:rsidRDefault="006C655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6558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аптек </w:t>
      </w:r>
    </w:p>
    <w:p w14:paraId="110BA4F6" w14:textId="77777777" w:rsidR="006C6558" w:rsidRPr="006C6558" w:rsidRDefault="00386A3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06C434BB" w14:textId="77777777" w:rsidR="006C6558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027A8BA" w14:textId="77777777" w:rsidR="006B7A90" w:rsidRPr="00844CE8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7C80A349" w14:textId="77777777" w:rsidR="001D3C29" w:rsidRPr="00DA536F" w:rsidRDefault="001D3C29" w:rsidP="001D3C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Laurus</w:t>
      </w:r>
      <w:r w:rsidRPr="00DA536F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Labs</w:t>
      </w:r>
      <w:r w:rsidRPr="00DA536F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Limited</w:t>
      </w:r>
      <w:r w:rsidRPr="00DA536F">
        <w:rPr>
          <w:rFonts w:ascii="Times New Roman" w:hAnsi="Times New Roman"/>
          <w:bCs/>
          <w:iCs/>
          <w:color w:val="000000"/>
          <w:sz w:val="28"/>
          <w:szCs w:val="24"/>
        </w:rPr>
        <w:t xml:space="preserve">, </w:t>
      </w:r>
    </w:p>
    <w:p w14:paraId="6E051ECE" w14:textId="77777777" w:rsidR="001D3C29" w:rsidRDefault="001D3C29" w:rsidP="001D3C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</w:pPr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Unit-II, Plot No. 19, 20 &amp; 21, Western Sector, APSEZ, </w:t>
      </w:r>
      <w:proofErr w:type="spellStart"/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Gurajapalem</w:t>
      </w:r>
      <w:proofErr w:type="spellEnd"/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 Village, </w:t>
      </w:r>
      <w:proofErr w:type="spellStart"/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Rambilli</w:t>
      </w:r>
      <w:proofErr w:type="spellEnd"/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 Mandal, </w:t>
      </w:r>
      <w:proofErr w:type="spellStart"/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Anakapalli</w:t>
      </w:r>
      <w:proofErr w:type="spellEnd"/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 District- 531011, Andhra Pradesh, </w:t>
      </w:r>
      <w:proofErr w:type="spellStart"/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Индия</w:t>
      </w:r>
      <w:proofErr w:type="spellEnd"/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.</w:t>
      </w:r>
    </w:p>
    <w:p w14:paraId="557BA545" w14:textId="77777777" w:rsidR="00386A38" w:rsidRPr="00386A38" w:rsidRDefault="00386A38" w:rsidP="001D3C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  <w:lang w:val="kk-KZ"/>
        </w:rPr>
      </w:pPr>
      <w:r w:rsidRPr="00386A38">
        <w:rPr>
          <w:rFonts w:ascii="Times New Roman" w:hAnsi="Times New Roman"/>
          <w:bCs/>
          <w:iCs/>
          <w:color w:val="000000"/>
          <w:sz w:val="28"/>
          <w:szCs w:val="24"/>
          <w:lang w:bidi="ru-RU"/>
        </w:rPr>
        <w:t>Тел</w:t>
      </w:r>
      <w:r w:rsidRPr="001D3C29">
        <w:rPr>
          <w:rFonts w:ascii="Times New Roman" w:hAnsi="Times New Roman"/>
          <w:bCs/>
          <w:iCs/>
          <w:color w:val="000000"/>
          <w:sz w:val="28"/>
          <w:szCs w:val="24"/>
          <w:lang w:bidi="ru-RU"/>
        </w:rPr>
        <w:t xml:space="preserve">. +914039804333/23420500/501, </w:t>
      </w:r>
      <w:r w:rsidRPr="00386A38">
        <w:rPr>
          <w:rFonts w:ascii="Times New Roman" w:hAnsi="Times New Roman"/>
          <w:bCs/>
          <w:iCs/>
          <w:color w:val="000000"/>
          <w:sz w:val="28"/>
          <w:szCs w:val="24"/>
          <w:lang w:bidi="ru-RU"/>
        </w:rPr>
        <w:t>электронный</w:t>
      </w:r>
      <w:r w:rsidRPr="001D3C29">
        <w:rPr>
          <w:rFonts w:ascii="Times New Roman" w:hAnsi="Times New Roman"/>
          <w:bCs/>
          <w:iCs/>
          <w:color w:val="000000"/>
          <w:sz w:val="28"/>
          <w:szCs w:val="24"/>
          <w:lang w:bidi="ru-RU"/>
        </w:rPr>
        <w:t xml:space="preserve"> </w:t>
      </w:r>
      <w:r w:rsidRPr="00386A38">
        <w:rPr>
          <w:rFonts w:ascii="Times New Roman" w:hAnsi="Times New Roman"/>
          <w:bCs/>
          <w:iCs/>
          <w:color w:val="000000"/>
          <w:sz w:val="28"/>
          <w:szCs w:val="24"/>
          <w:lang w:bidi="ru-RU"/>
        </w:rPr>
        <w:t>адрес</w:t>
      </w:r>
      <w:r w:rsidRPr="001D3C29">
        <w:rPr>
          <w:rFonts w:ascii="Times New Roman" w:hAnsi="Times New Roman"/>
          <w:bCs/>
          <w:iCs/>
          <w:color w:val="000000"/>
          <w:sz w:val="28"/>
          <w:szCs w:val="24"/>
          <w:lang w:bidi="ru-RU"/>
        </w:rPr>
        <w:t xml:space="preserve"> </w:t>
      </w:r>
      <w:hyperlink r:id="rId9" w:history="1">
        <w:r w:rsidRPr="00386A38">
          <w:rPr>
            <w:rStyle w:val="af"/>
            <w:rFonts w:ascii="Times New Roman" w:hAnsi="Times New Roman"/>
            <w:bCs/>
            <w:iCs/>
            <w:sz w:val="28"/>
            <w:szCs w:val="24"/>
            <w:lang w:val="en-US"/>
          </w:rPr>
          <w:t>info</w:t>
        </w:r>
        <w:r w:rsidRPr="001D3C29">
          <w:rPr>
            <w:rStyle w:val="af"/>
            <w:rFonts w:ascii="Times New Roman" w:hAnsi="Times New Roman"/>
            <w:bCs/>
            <w:iCs/>
            <w:sz w:val="28"/>
            <w:szCs w:val="24"/>
            <w:lang w:bidi="ru-RU"/>
          </w:rPr>
          <w:t>@</w:t>
        </w:r>
        <w:proofErr w:type="spellStart"/>
        <w:r w:rsidRPr="00386A38">
          <w:rPr>
            <w:rStyle w:val="af"/>
            <w:rFonts w:ascii="Times New Roman" w:hAnsi="Times New Roman"/>
            <w:bCs/>
            <w:iCs/>
            <w:sz w:val="28"/>
            <w:szCs w:val="24"/>
            <w:lang w:val="en-US"/>
          </w:rPr>
          <w:t>lauruslabs</w:t>
        </w:r>
        <w:proofErr w:type="spellEnd"/>
        <w:r w:rsidRPr="001D3C29">
          <w:rPr>
            <w:rStyle w:val="af"/>
            <w:rFonts w:ascii="Times New Roman" w:hAnsi="Times New Roman"/>
            <w:bCs/>
            <w:iCs/>
            <w:sz w:val="28"/>
            <w:szCs w:val="24"/>
            <w:lang w:bidi="ru-RU"/>
          </w:rPr>
          <w:t>.</w:t>
        </w:r>
        <w:r w:rsidRPr="00386A38">
          <w:rPr>
            <w:rStyle w:val="af"/>
            <w:rFonts w:ascii="Times New Roman" w:hAnsi="Times New Roman"/>
            <w:bCs/>
            <w:iCs/>
            <w:sz w:val="28"/>
            <w:szCs w:val="24"/>
            <w:lang w:val="en-US"/>
          </w:rPr>
          <w:t>com</w:t>
        </w:r>
      </w:hyperlink>
    </w:p>
    <w:p w14:paraId="03801938" w14:textId="77777777" w:rsidR="00DC33F0" w:rsidRPr="00386A38" w:rsidRDefault="00DC33F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645421F4" w14:textId="77777777" w:rsidR="00D76048" w:rsidRPr="00844CE8" w:rsidRDefault="005A3C8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0AA778B7" w14:textId="77777777" w:rsidR="001D3C29" w:rsidRPr="00DA536F" w:rsidRDefault="001D3C29" w:rsidP="001D3C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Laurus</w:t>
      </w:r>
      <w:r w:rsidRPr="00DA536F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Labs</w:t>
      </w:r>
      <w:r w:rsidRPr="00DA536F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Limited</w:t>
      </w:r>
      <w:r w:rsidRPr="00DA536F">
        <w:rPr>
          <w:rFonts w:ascii="Times New Roman" w:hAnsi="Times New Roman"/>
          <w:bCs/>
          <w:iCs/>
          <w:color w:val="000000"/>
          <w:sz w:val="28"/>
          <w:szCs w:val="24"/>
        </w:rPr>
        <w:t xml:space="preserve">, </w:t>
      </w:r>
    </w:p>
    <w:p w14:paraId="55CECD9C" w14:textId="77777777" w:rsidR="001D3C29" w:rsidRDefault="001D3C29" w:rsidP="001D3C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</w:pPr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Unit-II, Plot No. 19, 20 &amp; 21, Western Sector, APSEZ, </w:t>
      </w:r>
      <w:proofErr w:type="spellStart"/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Gurajapalem</w:t>
      </w:r>
      <w:proofErr w:type="spellEnd"/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 Village, </w:t>
      </w:r>
      <w:proofErr w:type="spellStart"/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Rambilli</w:t>
      </w:r>
      <w:proofErr w:type="spellEnd"/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 Mandal, </w:t>
      </w:r>
      <w:proofErr w:type="spellStart"/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Anakapalli</w:t>
      </w:r>
      <w:proofErr w:type="spellEnd"/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 District- 531011, Andhra Pradesh, </w:t>
      </w:r>
      <w:proofErr w:type="spellStart"/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Индия</w:t>
      </w:r>
      <w:proofErr w:type="spellEnd"/>
      <w:r w:rsidRPr="001D3C29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.</w:t>
      </w:r>
    </w:p>
    <w:p w14:paraId="79B2BE4C" w14:textId="77777777" w:rsidR="00386A38" w:rsidRPr="00386A38" w:rsidRDefault="00386A38" w:rsidP="001D3C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  <w:lang w:val="kk-KZ"/>
        </w:rPr>
      </w:pPr>
      <w:r w:rsidRPr="00386A38">
        <w:rPr>
          <w:rFonts w:ascii="Times New Roman" w:hAnsi="Times New Roman"/>
          <w:bCs/>
          <w:iCs/>
          <w:color w:val="000000"/>
          <w:sz w:val="28"/>
          <w:szCs w:val="24"/>
          <w:lang w:bidi="ru-RU"/>
        </w:rPr>
        <w:t>Тел</w:t>
      </w:r>
      <w:r w:rsidRPr="001D3C29">
        <w:rPr>
          <w:rFonts w:ascii="Times New Roman" w:hAnsi="Times New Roman"/>
          <w:bCs/>
          <w:iCs/>
          <w:color w:val="000000"/>
          <w:sz w:val="28"/>
          <w:szCs w:val="24"/>
          <w:lang w:bidi="ru-RU"/>
        </w:rPr>
        <w:t xml:space="preserve">. +914039804333/23420500/501, </w:t>
      </w:r>
      <w:r w:rsidRPr="00386A38">
        <w:rPr>
          <w:rFonts w:ascii="Times New Roman" w:hAnsi="Times New Roman"/>
          <w:bCs/>
          <w:iCs/>
          <w:color w:val="000000"/>
          <w:sz w:val="28"/>
          <w:szCs w:val="24"/>
          <w:lang w:bidi="ru-RU"/>
        </w:rPr>
        <w:t>электронный</w:t>
      </w:r>
      <w:r w:rsidRPr="001D3C29">
        <w:rPr>
          <w:rFonts w:ascii="Times New Roman" w:hAnsi="Times New Roman"/>
          <w:bCs/>
          <w:iCs/>
          <w:color w:val="000000"/>
          <w:sz w:val="28"/>
          <w:szCs w:val="24"/>
          <w:lang w:bidi="ru-RU"/>
        </w:rPr>
        <w:t xml:space="preserve"> </w:t>
      </w:r>
      <w:r w:rsidRPr="00386A38">
        <w:rPr>
          <w:rFonts w:ascii="Times New Roman" w:hAnsi="Times New Roman"/>
          <w:bCs/>
          <w:iCs/>
          <w:color w:val="000000"/>
          <w:sz w:val="28"/>
          <w:szCs w:val="24"/>
          <w:lang w:bidi="ru-RU"/>
        </w:rPr>
        <w:t>адрес</w:t>
      </w:r>
      <w:r w:rsidRPr="001D3C29">
        <w:rPr>
          <w:rFonts w:ascii="Times New Roman" w:hAnsi="Times New Roman"/>
          <w:bCs/>
          <w:iCs/>
          <w:color w:val="000000"/>
          <w:sz w:val="28"/>
          <w:szCs w:val="24"/>
          <w:lang w:bidi="ru-RU"/>
        </w:rPr>
        <w:t xml:space="preserve"> </w:t>
      </w:r>
      <w:hyperlink r:id="rId10" w:history="1">
        <w:r w:rsidRPr="00386A38">
          <w:rPr>
            <w:rStyle w:val="af"/>
            <w:rFonts w:ascii="Times New Roman" w:hAnsi="Times New Roman"/>
            <w:bCs/>
            <w:iCs/>
            <w:sz w:val="28"/>
            <w:szCs w:val="24"/>
            <w:lang w:val="en-US"/>
          </w:rPr>
          <w:t>info</w:t>
        </w:r>
        <w:r w:rsidRPr="001D3C29">
          <w:rPr>
            <w:rStyle w:val="af"/>
            <w:rFonts w:ascii="Times New Roman" w:hAnsi="Times New Roman"/>
            <w:bCs/>
            <w:iCs/>
            <w:sz w:val="28"/>
            <w:szCs w:val="24"/>
            <w:lang w:bidi="ru-RU"/>
          </w:rPr>
          <w:t>@</w:t>
        </w:r>
        <w:proofErr w:type="spellStart"/>
        <w:r w:rsidRPr="00386A38">
          <w:rPr>
            <w:rStyle w:val="af"/>
            <w:rFonts w:ascii="Times New Roman" w:hAnsi="Times New Roman"/>
            <w:bCs/>
            <w:iCs/>
            <w:sz w:val="28"/>
            <w:szCs w:val="24"/>
            <w:lang w:val="en-US"/>
          </w:rPr>
          <w:t>lauruslabs</w:t>
        </w:r>
        <w:proofErr w:type="spellEnd"/>
        <w:r w:rsidRPr="001D3C29">
          <w:rPr>
            <w:rStyle w:val="af"/>
            <w:rFonts w:ascii="Times New Roman" w:hAnsi="Times New Roman"/>
            <w:bCs/>
            <w:iCs/>
            <w:sz w:val="28"/>
            <w:szCs w:val="24"/>
            <w:lang w:bidi="ru-RU"/>
          </w:rPr>
          <w:t>.</w:t>
        </w:r>
        <w:r w:rsidRPr="00386A38">
          <w:rPr>
            <w:rStyle w:val="af"/>
            <w:rFonts w:ascii="Times New Roman" w:hAnsi="Times New Roman"/>
            <w:bCs/>
            <w:iCs/>
            <w:sz w:val="28"/>
            <w:szCs w:val="24"/>
            <w:lang w:val="en-US"/>
          </w:rPr>
          <w:t>com</w:t>
        </w:r>
      </w:hyperlink>
    </w:p>
    <w:p w14:paraId="593B67A3" w14:textId="77777777" w:rsidR="00C91310" w:rsidRDefault="00C91310" w:rsidP="00891711">
      <w:pPr>
        <w:pStyle w:val="21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5703C622" w14:textId="77777777" w:rsidR="009F1C46" w:rsidRPr="000C5B3B" w:rsidRDefault="009F1C46" w:rsidP="009F1C4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5B3B">
        <w:rPr>
          <w:rFonts w:ascii="Times New Roman" w:eastAsia="Times New Roman" w:hAnsi="Times New Roman"/>
          <w:b/>
          <w:iCs/>
          <w:sz w:val="28"/>
          <w:szCs w:val="28"/>
          <w:lang w:val="kk-KZ" w:eastAsia="ru-RU"/>
        </w:rPr>
        <w:t xml:space="preserve">Наименование, адрес и контактные данные (телефон, факс, электронная почта) организации </w:t>
      </w:r>
      <w:r w:rsidRPr="000C5B3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на территории Республики Казахстан, принимающей претензии (предложения) по качеству лекарственных средств от потребителей</w:t>
      </w:r>
      <w:r w:rsidRPr="000C5B3B">
        <w:rPr>
          <w:rFonts w:ascii="Times New Roman" w:eastAsia="Times New Roman" w:hAnsi="Times New Roman"/>
          <w:b/>
          <w:sz w:val="28"/>
          <w:szCs w:val="28"/>
          <w:lang w:val="de-DE" w:eastAsia="ru-RU"/>
        </w:rPr>
        <w:t xml:space="preserve"> </w:t>
      </w:r>
    </w:p>
    <w:p w14:paraId="46D4F219" w14:textId="77777777" w:rsidR="009F1C46" w:rsidRPr="0083204E" w:rsidRDefault="009F1C46" w:rsidP="009F1C4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ТОО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val="de-DE" w:eastAsia="ru-RU"/>
        </w:rPr>
        <w:t xml:space="preserve"> </w:t>
      </w:r>
      <w:r w:rsidR="00A753D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val="de-DE" w:eastAsia="ru-RU"/>
        </w:rPr>
        <w:t xml:space="preserve">Rogers </w:t>
      </w:r>
      <w:proofErr w:type="spellStart"/>
      <w:r w:rsidRPr="000C5B3B">
        <w:rPr>
          <w:rFonts w:ascii="Times New Roman" w:eastAsia="Times New Roman" w:hAnsi="Times New Roman"/>
          <w:bCs/>
          <w:iCs/>
          <w:sz w:val="28"/>
          <w:szCs w:val="28"/>
          <w:lang w:val="de-DE" w:eastAsia="ru-RU"/>
        </w:rPr>
        <w:t>Pharma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val="de-DE" w:eastAsia="ru-RU"/>
        </w:rPr>
        <w:t xml:space="preserve">, 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Казахстан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val="de-DE" w:eastAsia="ru-RU"/>
        </w:rPr>
        <w:t xml:space="preserve">, 050043, 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val="de-DE" w:eastAsia="ru-RU"/>
        </w:rPr>
        <w:t xml:space="preserve">. 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Алматы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val="de-DE" w:eastAsia="ru-RU"/>
        </w:rPr>
        <w:t xml:space="preserve">, 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мкн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val="de-DE" w:eastAsia="ru-RU"/>
        </w:rPr>
        <w:t xml:space="preserve">. </w:t>
      </w:r>
      <w:proofErr w:type="spellStart"/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Мирас</w:t>
      </w:r>
      <w:proofErr w:type="spellEnd"/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157, </w:t>
      </w:r>
      <w:proofErr w:type="spellStart"/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н.п</w:t>
      </w:r>
      <w:proofErr w:type="spellEnd"/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819. Тел. (727) 311-81-96/97, 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e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mail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: </w:t>
      </w:r>
      <w:hyperlink r:id="rId11" w:history="1">
        <w:r w:rsidRPr="000C5B3B">
          <w:rPr>
            <w:rFonts w:ascii="Times New Roman" w:eastAsia="Times New Roman" w:hAnsi="Times New Roman"/>
            <w:bCs/>
            <w:iCs/>
            <w:sz w:val="28"/>
            <w:szCs w:val="28"/>
            <w:lang w:val="en-US" w:eastAsia="ru-RU"/>
          </w:rPr>
          <w:t>office</w:t>
        </w:r>
        <w:r w:rsidRPr="000C5B3B">
          <w:rPr>
            <w:rFonts w:ascii="Times New Roman" w:eastAsia="Times New Roman" w:hAnsi="Times New Roman"/>
            <w:bCs/>
            <w:iCs/>
            <w:sz w:val="28"/>
            <w:szCs w:val="28"/>
            <w:lang w:eastAsia="ru-RU"/>
          </w:rPr>
          <w:t>.</w:t>
        </w:r>
        <w:r w:rsidRPr="000C5B3B">
          <w:rPr>
            <w:rFonts w:ascii="Times New Roman" w:eastAsia="Times New Roman" w:hAnsi="Times New Roman"/>
            <w:bCs/>
            <w:iCs/>
            <w:sz w:val="28"/>
            <w:szCs w:val="28"/>
            <w:lang w:val="en-US" w:eastAsia="ru-RU"/>
          </w:rPr>
          <w:t>secretary</w:t>
        </w:r>
        <w:r w:rsidRPr="000C5B3B">
          <w:rPr>
            <w:rFonts w:ascii="Times New Roman" w:eastAsia="Times New Roman" w:hAnsi="Times New Roman"/>
            <w:bCs/>
            <w:iCs/>
            <w:sz w:val="28"/>
            <w:szCs w:val="28"/>
            <w:lang w:eastAsia="ru-RU"/>
          </w:rPr>
          <w:t>@</w:t>
        </w:r>
        <w:proofErr w:type="spellStart"/>
        <w:r w:rsidRPr="000C5B3B">
          <w:rPr>
            <w:rFonts w:ascii="Times New Roman" w:eastAsia="Times New Roman" w:hAnsi="Times New Roman"/>
            <w:bCs/>
            <w:iCs/>
            <w:sz w:val="28"/>
            <w:szCs w:val="28"/>
            <w:lang w:val="en-US" w:eastAsia="ru-RU"/>
          </w:rPr>
          <w:t>rogersgroup</w:t>
        </w:r>
        <w:proofErr w:type="spellEnd"/>
        <w:r w:rsidRPr="000C5B3B">
          <w:rPr>
            <w:rFonts w:ascii="Times New Roman" w:eastAsia="Times New Roman" w:hAnsi="Times New Roman"/>
            <w:bCs/>
            <w:iCs/>
            <w:sz w:val="28"/>
            <w:szCs w:val="28"/>
            <w:lang w:eastAsia="ru-RU"/>
          </w:rPr>
          <w:t>.</w:t>
        </w:r>
        <w:r w:rsidRPr="000C5B3B">
          <w:rPr>
            <w:rFonts w:ascii="Times New Roman" w:eastAsia="Times New Roman" w:hAnsi="Times New Roman"/>
            <w:bCs/>
            <w:iCs/>
            <w:sz w:val="28"/>
            <w:szCs w:val="28"/>
            <w:lang w:val="en-US" w:eastAsia="ru-RU"/>
          </w:rPr>
          <w:t>in</w:t>
        </w:r>
      </w:hyperlink>
    </w:p>
    <w:p w14:paraId="72588A90" w14:textId="77777777" w:rsidR="005A0601" w:rsidRPr="000C5B3B" w:rsidRDefault="005A0601" w:rsidP="009F1C4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49C89C37" w14:textId="77777777" w:rsidR="009F1C46" w:rsidRPr="000C5B3B" w:rsidRDefault="009F1C46" w:rsidP="009F1C4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val="kk-KZ" w:eastAsia="ru-RU"/>
        </w:rPr>
        <w:t xml:space="preserve">Наименование, адрес и контактные данные (телефон, факс, электронная почта) организации </w:t>
      </w:r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на территории Республики Казахстан, </w:t>
      </w:r>
      <w:proofErr w:type="spellStart"/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val="de-DE" w:eastAsia="ru-RU"/>
        </w:rPr>
        <w:t>ответственной</w:t>
      </w:r>
      <w:proofErr w:type="spellEnd"/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val="de-DE" w:eastAsia="ru-RU"/>
        </w:rPr>
        <w:t xml:space="preserve"> </w:t>
      </w:r>
      <w:proofErr w:type="spellStart"/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val="de-DE" w:eastAsia="ru-RU"/>
        </w:rPr>
        <w:t>за</w:t>
      </w:r>
      <w:proofErr w:type="spellEnd"/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val="de-DE" w:eastAsia="ru-RU"/>
        </w:rPr>
        <w:t xml:space="preserve"> </w:t>
      </w:r>
      <w:proofErr w:type="spellStart"/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val="de-DE" w:eastAsia="ru-RU"/>
        </w:rPr>
        <w:t>пострегистрационное</w:t>
      </w:r>
      <w:proofErr w:type="spellEnd"/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val="de-DE" w:eastAsia="ru-RU"/>
        </w:rPr>
        <w:t xml:space="preserve"> </w:t>
      </w:r>
      <w:proofErr w:type="spellStart"/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val="de-DE" w:eastAsia="ru-RU"/>
        </w:rPr>
        <w:t>наблюдение</w:t>
      </w:r>
      <w:proofErr w:type="spellEnd"/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val="de-DE" w:eastAsia="ru-RU"/>
        </w:rPr>
        <w:t xml:space="preserve"> </w:t>
      </w:r>
      <w:proofErr w:type="spellStart"/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val="de-DE" w:eastAsia="ru-RU"/>
        </w:rPr>
        <w:t>за</w:t>
      </w:r>
      <w:proofErr w:type="spellEnd"/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val="de-DE" w:eastAsia="ru-RU"/>
        </w:rPr>
        <w:t xml:space="preserve"> </w:t>
      </w:r>
      <w:proofErr w:type="spellStart"/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val="de-DE" w:eastAsia="ru-RU"/>
        </w:rPr>
        <w:t>безопасностью</w:t>
      </w:r>
      <w:proofErr w:type="spellEnd"/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val="de-DE" w:eastAsia="ru-RU"/>
        </w:rPr>
        <w:t xml:space="preserve"> </w:t>
      </w:r>
      <w:proofErr w:type="spellStart"/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val="de-DE" w:eastAsia="ru-RU"/>
        </w:rPr>
        <w:t>лекарственного</w:t>
      </w:r>
      <w:proofErr w:type="spellEnd"/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val="de-DE" w:eastAsia="ru-RU"/>
        </w:rPr>
        <w:t xml:space="preserve"> </w:t>
      </w:r>
      <w:proofErr w:type="spellStart"/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val="de-DE" w:eastAsia="ru-RU"/>
        </w:rPr>
        <w:t>средства</w:t>
      </w:r>
      <w:proofErr w:type="spellEnd"/>
      <w:r w:rsidRPr="000C5B3B">
        <w:rPr>
          <w:rFonts w:ascii="Times New Roman" w:eastAsia="Times New Roman" w:hAnsi="Times New Roman"/>
          <w:b/>
          <w:bCs/>
          <w:iCs/>
          <w:sz w:val="28"/>
          <w:szCs w:val="28"/>
          <w:lang w:val="de-DE" w:eastAsia="ru-RU"/>
        </w:rPr>
        <w:t xml:space="preserve"> </w:t>
      </w:r>
    </w:p>
    <w:p w14:paraId="301DC505" w14:textId="77777777" w:rsidR="009F1C46" w:rsidRPr="000C5B3B" w:rsidRDefault="009F1C46" w:rsidP="009F1C4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Канумуру</w:t>
      </w:r>
      <w:proofErr w:type="spellEnd"/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И. Г.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val="de-DE" w:eastAsia="ru-RU"/>
        </w:rPr>
        <w:t xml:space="preserve">, 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Казахстан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val="de-DE" w:eastAsia="ru-RU"/>
        </w:rPr>
        <w:t xml:space="preserve">, 050043, 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val="de-DE" w:eastAsia="ru-RU"/>
        </w:rPr>
        <w:t xml:space="preserve">. 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Алматы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val="de-DE" w:eastAsia="ru-RU"/>
        </w:rPr>
        <w:t xml:space="preserve">, 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мкн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val="de-DE" w:eastAsia="ru-RU"/>
        </w:rPr>
        <w:t xml:space="preserve">. </w:t>
      </w:r>
      <w:proofErr w:type="spellStart"/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Мирас</w:t>
      </w:r>
      <w:proofErr w:type="spellEnd"/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157, </w:t>
      </w:r>
      <w:proofErr w:type="spellStart"/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н.п</w:t>
      </w:r>
      <w:proofErr w:type="spellEnd"/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 819.</w:t>
      </w:r>
    </w:p>
    <w:p w14:paraId="011C1EE5" w14:textId="77777777" w:rsidR="0050578C" w:rsidRPr="0083204E" w:rsidRDefault="009F1C46" w:rsidP="009F1C4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0C5B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Тел</w:t>
      </w:r>
      <w:r w:rsidRPr="0083204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</w:t>
      </w:r>
      <w:r w:rsidR="0050578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+7 </w:t>
      </w:r>
      <w:r w:rsidRPr="0083204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(727) 311-81-96/97, </w:t>
      </w:r>
    </w:p>
    <w:p w14:paraId="2ED9F502" w14:textId="77777777" w:rsidR="0050578C" w:rsidRDefault="0050578C" w:rsidP="009F1C4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Телефон с 24-х часовой доступностью: </w:t>
      </w:r>
      <w:r w:rsidRPr="0050578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+7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 </w:t>
      </w:r>
      <w:r w:rsidRPr="0050578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747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 </w:t>
      </w:r>
      <w:r w:rsidRPr="0050578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991 19 04 </w:t>
      </w:r>
    </w:p>
    <w:p w14:paraId="7A9921F2" w14:textId="77777777" w:rsidR="005A0601" w:rsidRPr="0050578C" w:rsidRDefault="009F1C46" w:rsidP="009F1C4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</w:pPr>
      <w:r w:rsidRPr="000C5B3B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e</w:t>
      </w:r>
      <w:r w:rsidRPr="0050578C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-</w:t>
      </w:r>
      <w:r w:rsidRPr="000C5B3B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mail</w:t>
      </w:r>
      <w:r w:rsidRPr="0050578C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 xml:space="preserve">: </w:t>
      </w:r>
      <w:hyperlink r:id="rId12" w:history="1">
        <w:r w:rsidR="005A0601" w:rsidRPr="00B94F77">
          <w:rPr>
            <w:rStyle w:val="af"/>
            <w:rFonts w:ascii="Times New Roman" w:eastAsia="Times New Roman" w:hAnsi="Times New Roman"/>
            <w:bCs/>
            <w:iCs/>
            <w:sz w:val="28"/>
            <w:szCs w:val="28"/>
            <w:lang w:val="en-US" w:eastAsia="ru-RU"/>
          </w:rPr>
          <w:t>irina</w:t>
        </w:r>
        <w:r w:rsidR="005A0601" w:rsidRPr="0050578C">
          <w:rPr>
            <w:rStyle w:val="af"/>
            <w:rFonts w:ascii="Times New Roman" w:eastAsia="Times New Roman" w:hAnsi="Times New Roman"/>
            <w:bCs/>
            <w:iCs/>
            <w:sz w:val="28"/>
            <w:szCs w:val="28"/>
            <w:lang w:val="en-US" w:eastAsia="ru-RU"/>
          </w:rPr>
          <w:t>.</w:t>
        </w:r>
        <w:r w:rsidR="005A0601" w:rsidRPr="00B94F77">
          <w:rPr>
            <w:rStyle w:val="af"/>
            <w:rFonts w:ascii="Times New Roman" w:eastAsia="Times New Roman" w:hAnsi="Times New Roman"/>
            <w:bCs/>
            <w:iCs/>
            <w:sz w:val="28"/>
            <w:szCs w:val="28"/>
            <w:lang w:val="en-US" w:eastAsia="ru-RU"/>
          </w:rPr>
          <w:t>volovnikova</w:t>
        </w:r>
        <w:r w:rsidR="005A0601" w:rsidRPr="0050578C">
          <w:rPr>
            <w:rStyle w:val="af"/>
            <w:rFonts w:ascii="Times New Roman" w:eastAsia="Times New Roman" w:hAnsi="Times New Roman"/>
            <w:bCs/>
            <w:iCs/>
            <w:sz w:val="28"/>
            <w:szCs w:val="28"/>
            <w:lang w:val="en-US" w:eastAsia="ru-RU"/>
          </w:rPr>
          <w:t>@</w:t>
        </w:r>
        <w:r w:rsidR="005A0601" w:rsidRPr="00B94F77">
          <w:rPr>
            <w:rStyle w:val="af"/>
            <w:rFonts w:ascii="Times New Roman" w:eastAsia="Times New Roman" w:hAnsi="Times New Roman"/>
            <w:bCs/>
            <w:iCs/>
            <w:sz w:val="28"/>
            <w:szCs w:val="28"/>
            <w:lang w:val="en-US" w:eastAsia="ru-RU"/>
          </w:rPr>
          <w:t>gmail</w:t>
        </w:r>
        <w:r w:rsidR="005A0601" w:rsidRPr="0050578C">
          <w:rPr>
            <w:rStyle w:val="af"/>
            <w:rFonts w:ascii="Times New Roman" w:eastAsia="Times New Roman" w:hAnsi="Times New Roman"/>
            <w:bCs/>
            <w:iCs/>
            <w:sz w:val="28"/>
            <w:szCs w:val="28"/>
            <w:lang w:val="en-US" w:eastAsia="ru-RU"/>
          </w:rPr>
          <w:t>.</w:t>
        </w:r>
        <w:r w:rsidR="005A0601" w:rsidRPr="00B94F77">
          <w:rPr>
            <w:rStyle w:val="af"/>
            <w:rFonts w:ascii="Times New Roman" w:eastAsia="Times New Roman" w:hAnsi="Times New Roman"/>
            <w:bCs/>
            <w:iCs/>
            <w:sz w:val="28"/>
            <w:szCs w:val="28"/>
            <w:lang w:val="en-US" w:eastAsia="ru-RU"/>
          </w:rPr>
          <w:t>com</w:t>
        </w:r>
      </w:hyperlink>
    </w:p>
    <w:p w14:paraId="5FB82C8C" w14:textId="77777777" w:rsidR="00844CE8" w:rsidRPr="0050578C" w:rsidRDefault="00844CE8" w:rsidP="00844CE8">
      <w:pPr>
        <w:pStyle w:val="ConsPlusNormal"/>
        <w:ind w:firstLine="540"/>
        <w:jc w:val="both"/>
        <w:rPr>
          <w:sz w:val="24"/>
          <w:szCs w:val="24"/>
          <w:lang w:val="en-US"/>
        </w:rPr>
      </w:pPr>
    </w:p>
    <w:p w14:paraId="3791E12F" w14:textId="77777777" w:rsidR="00386A38" w:rsidRPr="0050578C" w:rsidRDefault="00386A38" w:rsidP="00844CE8">
      <w:pPr>
        <w:pStyle w:val="ConsPlusNormal"/>
        <w:ind w:firstLine="540"/>
        <w:jc w:val="both"/>
        <w:rPr>
          <w:sz w:val="24"/>
          <w:szCs w:val="24"/>
          <w:lang w:val="en-US"/>
        </w:rPr>
      </w:pPr>
    </w:p>
    <w:p w14:paraId="1775905E" w14:textId="0380665C" w:rsidR="00DC3DE1" w:rsidRDefault="00DC3DE1"/>
    <w:sectPr w:rsidR="00DC3DE1" w:rsidSect="00F97B57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A9BE6" w14:textId="77777777" w:rsidR="00DD3A7A" w:rsidRDefault="00DD3A7A" w:rsidP="00D275FC">
      <w:pPr>
        <w:spacing w:after="0" w:line="240" w:lineRule="auto"/>
      </w:pPr>
      <w:r>
        <w:separator/>
      </w:r>
    </w:p>
  </w:endnote>
  <w:endnote w:type="continuationSeparator" w:id="0">
    <w:p w14:paraId="433AC9B4" w14:textId="77777777" w:rsidR="00DD3A7A" w:rsidRDefault="00DD3A7A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A942" w14:textId="77777777" w:rsidR="009D472B" w:rsidRDefault="00DD3A7A"/>
  <w:p w14:paraId="03F423CB" w14:textId="77777777" w:rsidR="00DC3DE1" w:rsidRDefault="00DD3A7A">
    <w:r>
      <w:rPr>
        <w:rFonts w:ascii="Times New Roman" w:eastAsia="Times New Roman" w:hAnsi="Times New Roman"/>
      </w:rPr>
      <w:t>Решение: N083368</w:t>
    </w:r>
    <w:r>
      <w:rPr>
        <w:rFonts w:ascii="Times New Roman" w:eastAsia="Times New Roman" w:hAnsi="Times New Roman"/>
      </w:rPr>
      <w:br/>
      <w:t>Дата решения: 31.01.2025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</w:t>
    </w:r>
    <w:r>
      <w:rPr>
        <w:rFonts w:ascii="Times New Roman" w:eastAsia="Times New Roman" w:hAnsi="Times New Roman"/>
      </w:rPr>
      <w:t xml:space="preserve">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Кенжеханова</w:t>
    </w:r>
    <w:proofErr w:type="spellEnd"/>
    <w:r>
      <w:rPr>
        <w:rFonts w:ascii="Times New Roman" w:eastAsia="Times New Roman" w:hAnsi="Times New Roman"/>
      </w:rPr>
      <w:t xml:space="preserve"> А. Ж.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 xml:space="preserve">Данный документ согласно пункту 1 статьи 7 ЗРК от 7 января 2003 года «Об электронном </w:t>
    </w:r>
    <w:r>
      <w:rPr>
        <w:rFonts w:ascii="Times New Roman" w:eastAsia="Times New Roman" w:hAnsi="Times New Roman"/>
      </w:rPr>
      <w:t>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908D" w14:textId="77777777" w:rsidR="009D472B" w:rsidRDefault="00DD3A7A"/>
  <w:p w14:paraId="4E484451" w14:textId="385F0A3A" w:rsidR="00DC3DE1" w:rsidRDefault="00DC3D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1247" w14:textId="77777777" w:rsidR="009D472B" w:rsidRDefault="00DD3A7A"/>
  <w:p w14:paraId="4D9700AA" w14:textId="77777777" w:rsidR="00DC3DE1" w:rsidRDefault="00DD3A7A">
    <w:r>
      <w:rPr>
        <w:rFonts w:ascii="Times New Roman" w:eastAsia="Times New Roman" w:hAnsi="Times New Roman"/>
      </w:rPr>
      <w:t>Решение: N083368</w:t>
    </w:r>
    <w:r>
      <w:rPr>
        <w:rFonts w:ascii="Times New Roman" w:eastAsia="Times New Roman" w:hAnsi="Times New Roman"/>
      </w:rPr>
      <w:br/>
      <w:t>Дата решения: 31.01.2025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Кенжеханова</w:t>
    </w:r>
    <w:proofErr w:type="spellEnd"/>
    <w:r>
      <w:rPr>
        <w:rFonts w:ascii="Times New Roman" w:eastAsia="Times New Roman" w:hAnsi="Times New Roman"/>
      </w:rPr>
      <w:t xml:space="preserve"> А. Ж.</w:t>
    </w:r>
    <w:r>
      <w:rPr>
        <w:rFonts w:ascii="Times New Roman" w:eastAsia="Times New Roman" w:hAnsi="Times New Roman"/>
      </w:rPr>
      <w:br/>
      <w:t>(Ком</w:t>
    </w:r>
    <w:r>
      <w:rPr>
        <w:rFonts w:ascii="Times New Roman" w:eastAsia="Times New Roman" w:hAnsi="Times New Roman"/>
      </w:rPr>
      <w:t>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</w:t>
    </w:r>
    <w:r>
      <w:rPr>
        <w:rFonts w:ascii="Times New Roman" w:eastAsia="Times New Roman" w:hAnsi="Times New Roman"/>
      </w:rPr>
      <w:t>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50AEF" w14:textId="77777777" w:rsidR="00DD3A7A" w:rsidRDefault="00DD3A7A" w:rsidP="00D275FC">
      <w:pPr>
        <w:spacing w:after="0" w:line="240" w:lineRule="auto"/>
      </w:pPr>
      <w:r>
        <w:separator/>
      </w:r>
    </w:p>
  </w:footnote>
  <w:footnote w:type="continuationSeparator" w:id="0">
    <w:p w14:paraId="281F1B38" w14:textId="77777777" w:rsidR="00DD3A7A" w:rsidRDefault="00DD3A7A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97EB" w14:textId="77777777" w:rsidR="00D275FC" w:rsidRDefault="00617D9F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E3CEE9" wp14:editId="49857AA4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BEAFAF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3CEE9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20BEAFAF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23F66"/>
    <w:multiLevelType w:val="hybridMultilevel"/>
    <w:tmpl w:val="BEAC6A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20"/>
  </w:num>
  <w:num w:numId="5">
    <w:abstractNumId w:val="25"/>
  </w:num>
  <w:num w:numId="6">
    <w:abstractNumId w:val="5"/>
  </w:num>
  <w:num w:numId="7">
    <w:abstractNumId w:val="23"/>
  </w:num>
  <w:num w:numId="8">
    <w:abstractNumId w:val="7"/>
  </w:num>
  <w:num w:numId="9">
    <w:abstractNumId w:val="17"/>
  </w:num>
  <w:num w:numId="10">
    <w:abstractNumId w:val="8"/>
  </w:num>
  <w:num w:numId="11">
    <w:abstractNumId w:val="16"/>
  </w:num>
  <w:num w:numId="12">
    <w:abstractNumId w:val="19"/>
  </w:num>
  <w:num w:numId="13">
    <w:abstractNumId w:val="21"/>
  </w:num>
  <w:num w:numId="14">
    <w:abstractNumId w:val="12"/>
  </w:num>
  <w:num w:numId="15">
    <w:abstractNumId w:val="0"/>
  </w:num>
  <w:num w:numId="16">
    <w:abstractNumId w:val="24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2"/>
  </w:num>
  <w:num w:numId="24">
    <w:abstractNumId w:val="11"/>
  </w:num>
  <w:num w:numId="25">
    <w:abstractNumId w:val="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264BB"/>
    <w:rsid w:val="00033FC1"/>
    <w:rsid w:val="00034159"/>
    <w:rsid w:val="00042999"/>
    <w:rsid w:val="00084813"/>
    <w:rsid w:val="000852A1"/>
    <w:rsid w:val="000972E6"/>
    <w:rsid w:val="000A0D71"/>
    <w:rsid w:val="000B5FE9"/>
    <w:rsid w:val="000C2C4B"/>
    <w:rsid w:val="000C4C48"/>
    <w:rsid w:val="000E01AB"/>
    <w:rsid w:val="000E2683"/>
    <w:rsid w:val="000E3FEE"/>
    <w:rsid w:val="000E49F0"/>
    <w:rsid w:val="000E6126"/>
    <w:rsid w:val="00100406"/>
    <w:rsid w:val="00107A8A"/>
    <w:rsid w:val="00111788"/>
    <w:rsid w:val="00132B9A"/>
    <w:rsid w:val="001368AE"/>
    <w:rsid w:val="00144CCD"/>
    <w:rsid w:val="0014739A"/>
    <w:rsid w:val="0015490C"/>
    <w:rsid w:val="001573E2"/>
    <w:rsid w:val="0016278D"/>
    <w:rsid w:val="001937AD"/>
    <w:rsid w:val="001A2CB2"/>
    <w:rsid w:val="001A5CCF"/>
    <w:rsid w:val="001B6AEC"/>
    <w:rsid w:val="001D3C29"/>
    <w:rsid w:val="001E6F4C"/>
    <w:rsid w:val="001F16AA"/>
    <w:rsid w:val="00203355"/>
    <w:rsid w:val="00211005"/>
    <w:rsid w:val="00214FC9"/>
    <w:rsid w:val="00217D41"/>
    <w:rsid w:val="00222CA6"/>
    <w:rsid w:val="00232642"/>
    <w:rsid w:val="00237697"/>
    <w:rsid w:val="00250EDB"/>
    <w:rsid w:val="00256E10"/>
    <w:rsid w:val="00260413"/>
    <w:rsid w:val="00260EBC"/>
    <w:rsid w:val="00264710"/>
    <w:rsid w:val="00267567"/>
    <w:rsid w:val="00270B0A"/>
    <w:rsid w:val="00281FBE"/>
    <w:rsid w:val="00290D2E"/>
    <w:rsid w:val="00292715"/>
    <w:rsid w:val="002A2A84"/>
    <w:rsid w:val="002A591C"/>
    <w:rsid w:val="002B3270"/>
    <w:rsid w:val="002C10E1"/>
    <w:rsid w:val="002C15EB"/>
    <w:rsid w:val="002C1660"/>
    <w:rsid w:val="002C35A2"/>
    <w:rsid w:val="002C5345"/>
    <w:rsid w:val="002C67BB"/>
    <w:rsid w:val="002C76D7"/>
    <w:rsid w:val="002D56B7"/>
    <w:rsid w:val="002E0BAD"/>
    <w:rsid w:val="002E6CEA"/>
    <w:rsid w:val="002F0ED1"/>
    <w:rsid w:val="002F4A14"/>
    <w:rsid w:val="00302607"/>
    <w:rsid w:val="003043BF"/>
    <w:rsid w:val="00320073"/>
    <w:rsid w:val="003262DF"/>
    <w:rsid w:val="003356B2"/>
    <w:rsid w:val="0036288F"/>
    <w:rsid w:val="00365B10"/>
    <w:rsid w:val="003662F1"/>
    <w:rsid w:val="00367BA7"/>
    <w:rsid w:val="003761C0"/>
    <w:rsid w:val="003812B2"/>
    <w:rsid w:val="00383CDB"/>
    <w:rsid w:val="00384F08"/>
    <w:rsid w:val="00386A38"/>
    <w:rsid w:val="003879F9"/>
    <w:rsid w:val="003A035E"/>
    <w:rsid w:val="003B0285"/>
    <w:rsid w:val="003E13CF"/>
    <w:rsid w:val="003F5344"/>
    <w:rsid w:val="003F7EDC"/>
    <w:rsid w:val="00404548"/>
    <w:rsid w:val="0041162E"/>
    <w:rsid w:val="0042786D"/>
    <w:rsid w:val="00433C62"/>
    <w:rsid w:val="00434D01"/>
    <w:rsid w:val="00442254"/>
    <w:rsid w:val="00462085"/>
    <w:rsid w:val="00472EF5"/>
    <w:rsid w:val="0048687C"/>
    <w:rsid w:val="004A31B4"/>
    <w:rsid w:val="004C1922"/>
    <w:rsid w:val="004C462F"/>
    <w:rsid w:val="004D49E9"/>
    <w:rsid w:val="004F692A"/>
    <w:rsid w:val="0050578C"/>
    <w:rsid w:val="005071DA"/>
    <w:rsid w:val="00512C02"/>
    <w:rsid w:val="00523D82"/>
    <w:rsid w:val="00541A00"/>
    <w:rsid w:val="005444B2"/>
    <w:rsid w:val="00552F8B"/>
    <w:rsid w:val="00561FE7"/>
    <w:rsid w:val="00575348"/>
    <w:rsid w:val="005779DE"/>
    <w:rsid w:val="00580C40"/>
    <w:rsid w:val="0058276E"/>
    <w:rsid w:val="005869C5"/>
    <w:rsid w:val="005A0601"/>
    <w:rsid w:val="005A3C81"/>
    <w:rsid w:val="005A5680"/>
    <w:rsid w:val="005A6639"/>
    <w:rsid w:val="005A6914"/>
    <w:rsid w:val="005B3FFE"/>
    <w:rsid w:val="005C0EE9"/>
    <w:rsid w:val="005C1519"/>
    <w:rsid w:val="005C1C4E"/>
    <w:rsid w:val="005C4A16"/>
    <w:rsid w:val="005C4B12"/>
    <w:rsid w:val="005D68C6"/>
    <w:rsid w:val="005D7EE3"/>
    <w:rsid w:val="005E50DE"/>
    <w:rsid w:val="005F7097"/>
    <w:rsid w:val="0060364A"/>
    <w:rsid w:val="0061650D"/>
    <w:rsid w:val="00617843"/>
    <w:rsid w:val="00617D9F"/>
    <w:rsid w:val="00620F34"/>
    <w:rsid w:val="00624C1B"/>
    <w:rsid w:val="00625471"/>
    <w:rsid w:val="00627853"/>
    <w:rsid w:val="00634D0C"/>
    <w:rsid w:val="00652BCE"/>
    <w:rsid w:val="00652E29"/>
    <w:rsid w:val="00653617"/>
    <w:rsid w:val="006703A5"/>
    <w:rsid w:val="0067136B"/>
    <w:rsid w:val="00691208"/>
    <w:rsid w:val="00693014"/>
    <w:rsid w:val="006A23C4"/>
    <w:rsid w:val="006A702E"/>
    <w:rsid w:val="006B7A90"/>
    <w:rsid w:val="006C577B"/>
    <w:rsid w:val="006C5F38"/>
    <w:rsid w:val="006C6558"/>
    <w:rsid w:val="006D38E4"/>
    <w:rsid w:val="006D5B76"/>
    <w:rsid w:val="006D7D5A"/>
    <w:rsid w:val="006E4305"/>
    <w:rsid w:val="006F5763"/>
    <w:rsid w:val="00704BAB"/>
    <w:rsid w:val="007104D1"/>
    <w:rsid w:val="007135A6"/>
    <w:rsid w:val="00732F32"/>
    <w:rsid w:val="00733A73"/>
    <w:rsid w:val="00735031"/>
    <w:rsid w:val="00736B6C"/>
    <w:rsid w:val="00742CB2"/>
    <w:rsid w:val="00745CFF"/>
    <w:rsid w:val="00746FF2"/>
    <w:rsid w:val="00761133"/>
    <w:rsid w:val="00764E84"/>
    <w:rsid w:val="007762F8"/>
    <w:rsid w:val="00783520"/>
    <w:rsid w:val="007A02D3"/>
    <w:rsid w:val="007A18B1"/>
    <w:rsid w:val="007A58F0"/>
    <w:rsid w:val="007B01F7"/>
    <w:rsid w:val="007C055A"/>
    <w:rsid w:val="007C1693"/>
    <w:rsid w:val="007D0E84"/>
    <w:rsid w:val="007D681B"/>
    <w:rsid w:val="007E1A7B"/>
    <w:rsid w:val="007E1D85"/>
    <w:rsid w:val="007E5B48"/>
    <w:rsid w:val="007E702A"/>
    <w:rsid w:val="0081154A"/>
    <w:rsid w:val="00814C94"/>
    <w:rsid w:val="00820B36"/>
    <w:rsid w:val="008250FA"/>
    <w:rsid w:val="00827BB2"/>
    <w:rsid w:val="0083204E"/>
    <w:rsid w:val="008329DA"/>
    <w:rsid w:val="008330E7"/>
    <w:rsid w:val="008353A4"/>
    <w:rsid w:val="008372C6"/>
    <w:rsid w:val="008430B5"/>
    <w:rsid w:val="00844CE8"/>
    <w:rsid w:val="00847154"/>
    <w:rsid w:val="0086657B"/>
    <w:rsid w:val="008832E5"/>
    <w:rsid w:val="00887A2F"/>
    <w:rsid w:val="00891711"/>
    <w:rsid w:val="00897669"/>
    <w:rsid w:val="008C0181"/>
    <w:rsid w:val="008D4451"/>
    <w:rsid w:val="008D62B7"/>
    <w:rsid w:val="008E6895"/>
    <w:rsid w:val="00900B3C"/>
    <w:rsid w:val="00904FB5"/>
    <w:rsid w:val="0091136C"/>
    <w:rsid w:val="009157ED"/>
    <w:rsid w:val="00930D7D"/>
    <w:rsid w:val="00947F4E"/>
    <w:rsid w:val="0095047E"/>
    <w:rsid w:val="00956101"/>
    <w:rsid w:val="00962CD6"/>
    <w:rsid w:val="0098675D"/>
    <w:rsid w:val="0099194D"/>
    <w:rsid w:val="00993A60"/>
    <w:rsid w:val="00996191"/>
    <w:rsid w:val="00996F90"/>
    <w:rsid w:val="009B014E"/>
    <w:rsid w:val="009D4CD9"/>
    <w:rsid w:val="009D71D5"/>
    <w:rsid w:val="009E2887"/>
    <w:rsid w:val="009E5CB9"/>
    <w:rsid w:val="009F1C46"/>
    <w:rsid w:val="009F31F2"/>
    <w:rsid w:val="009F45A5"/>
    <w:rsid w:val="00A01C2E"/>
    <w:rsid w:val="00A02BB2"/>
    <w:rsid w:val="00A04052"/>
    <w:rsid w:val="00A12563"/>
    <w:rsid w:val="00A228A6"/>
    <w:rsid w:val="00A753DA"/>
    <w:rsid w:val="00A8185B"/>
    <w:rsid w:val="00AA5E2F"/>
    <w:rsid w:val="00AA7317"/>
    <w:rsid w:val="00AC2C0B"/>
    <w:rsid w:val="00AC4905"/>
    <w:rsid w:val="00AE7922"/>
    <w:rsid w:val="00B01011"/>
    <w:rsid w:val="00B1083E"/>
    <w:rsid w:val="00B10D71"/>
    <w:rsid w:val="00B11878"/>
    <w:rsid w:val="00B42106"/>
    <w:rsid w:val="00B46F30"/>
    <w:rsid w:val="00B608C1"/>
    <w:rsid w:val="00B60D3D"/>
    <w:rsid w:val="00B61D95"/>
    <w:rsid w:val="00B65027"/>
    <w:rsid w:val="00B9187F"/>
    <w:rsid w:val="00BA1A26"/>
    <w:rsid w:val="00BB3050"/>
    <w:rsid w:val="00BB7831"/>
    <w:rsid w:val="00BC31BC"/>
    <w:rsid w:val="00BC6167"/>
    <w:rsid w:val="00BE4435"/>
    <w:rsid w:val="00BE6B71"/>
    <w:rsid w:val="00C07BB3"/>
    <w:rsid w:val="00C2000E"/>
    <w:rsid w:val="00C379C9"/>
    <w:rsid w:val="00C422B8"/>
    <w:rsid w:val="00C47A40"/>
    <w:rsid w:val="00C566D6"/>
    <w:rsid w:val="00C839ED"/>
    <w:rsid w:val="00C84299"/>
    <w:rsid w:val="00C91310"/>
    <w:rsid w:val="00C92F14"/>
    <w:rsid w:val="00C9308C"/>
    <w:rsid w:val="00C97365"/>
    <w:rsid w:val="00CC08BA"/>
    <w:rsid w:val="00CC330A"/>
    <w:rsid w:val="00CC5727"/>
    <w:rsid w:val="00CC7DBD"/>
    <w:rsid w:val="00CE38C0"/>
    <w:rsid w:val="00CE656C"/>
    <w:rsid w:val="00CF3849"/>
    <w:rsid w:val="00D0233C"/>
    <w:rsid w:val="00D066FC"/>
    <w:rsid w:val="00D11462"/>
    <w:rsid w:val="00D14D61"/>
    <w:rsid w:val="00D22A47"/>
    <w:rsid w:val="00D275FC"/>
    <w:rsid w:val="00D3576E"/>
    <w:rsid w:val="00D43297"/>
    <w:rsid w:val="00D46B0B"/>
    <w:rsid w:val="00D55ED8"/>
    <w:rsid w:val="00D57D5F"/>
    <w:rsid w:val="00D70DB6"/>
    <w:rsid w:val="00D76048"/>
    <w:rsid w:val="00D93C80"/>
    <w:rsid w:val="00D96A8F"/>
    <w:rsid w:val="00DA536F"/>
    <w:rsid w:val="00DB406A"/>
    <w:rsid w:val="00DC33F0"/>
    <w:rsid w:val="00DC3DE1"/>
    <w:rsid w:val="00DD3A7A"/>
    <w:rsid w:val="00DF11A7"/>
    <w:rsid w:val="00E03E8D"/>
    <w:rsid w:val="00E271CB"/>
    <w:rsid w:val="00E34FE3"/>
    <w:rsid w:val="00E3615B"/>
    <w:rsid w:val="00E43311"/>
    <w:rsid w:val="00E46AF3"/>
    <w:rsid w:val="00E55D6C"/>
    <w:rsid w:val="00E57396"/>
    <w:rsid w:val="00E81A1B"/>
    <w:rsid w:val="00E81A86"/>
    <w:rsid w:val="00E8607B"/>
    <w:rsid w:val="00E91073"/>
    <w:rsid w:val="00E93583"/>
    <w:rsid w:val="00EA2F86"/>
    <w:rsid w:val="00EA6D39"/>
    <w:rsid w:val="00EB1D97"/>
    <w:rsid w:val="00EE4048"/>
    <w:rsid w:val="00EF4C53"/>
    <w:rsid w:val="00EF5698"/>
    <w:rsid w:val="00EF6CC3"/>
    <w:rsid w:val="00EF7AB6"/>
    <w:rsid w:val="00F006F1"/>
    <w:rsid w:val="00F07B7B"/>
    <w:rsid w:val="00F23B95"/>
    <w:rsid w:val="00F3708F"/>
    <w:rsid w:val="00F40388"/>
    <w:rsid w:val="00F545E0"/>
    <w:rsid w:val="00F63389"/>
    <w:rsid w:val="00F8747E"/>
    <w:rsid w:val="00F91977"/>
    <w:rsid w:val="00F92ACD"/>
    <w:rsid w:val="00F97B57"/>
    <w:rsid w:val="00FA4F7C"/>
    <w:rsid w:val="00FB0456"/>
    <w:rsid w:val="00FB40DE"/>
    <w:rsid w:val="00FB47F4"/>
    <w:rsid w:val="00FC2991"/>
    <w:rsid w:val="00FD2B12"/>
    <w:rsid w:val="00FD2B9F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1F690"/>
  <w15:docId w15:val="{581DB277-71FD-45A9-8BBD-B3005ABE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38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ina.volovnikova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.secretary@rogersgroup.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lauruslab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auruslabs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F3F2-5D82-4571-9FB1-ECC98AFA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4125</Words>
  <Characters>23516</Characters>
  <Application>Microsoft Office Word</Application>
  <DocSecurity>0</DocSecurity>
  <Lines>195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27586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3</cp:revision>
  <cp:lastPrinted>2018-03-22T06:08:00Z</cp:lastPrinted>
  <dcterms:created xsi:type="dcterms:W3CDTF">2025-01-17T07:04:00Z</dcterms:created>
  <dcterms:modified xsi:type="dcterms:W3CDTF">2025-02-03T04:58:00Z</dcterms:modified>
</cp:coreProperties>
</file>